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57" w:rsidRDefault="000C1857">
      <w:pPr>
        <w:pStyle w:val="Default"/>
        <w:rPr>
          <w:sz w:val="16"/>
          <w:szCs w:val="16"/>
        </w:rPr>
      </w:pPr>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7"/>
        <w:gridCol w:w="2693"/>
        <w:gridCol w:w="2109"/>
        <w:gridCol w:w="1843"/>
        <w:gridCol w:w="2693"/>
      </w:tblGrid>
      <w:tr w:rsidR="000C1857" w:rsidTr="000A350B">
        <w:trPr>
          <w:cantSplit/>
          <w:trHeight w:val="800"/>
          <w:jc w:val="center"/>
        </w:trPr>
        <w:tc>
          <w:tcPr>
            <w:tcW w:w="14425" w:type="dxa"/>
            <w:gridSpan w:val="5"/>
          </w:tcPr>
          <w:p w:rsidR="000C1857" w:rsidRDefault="000C1857" w:rsidP="000A350B">
            <w:pPr>
              <w:pStyle w:val="Default"/>
              <w:jc w:val="center"/>
              <w:rPr>
                <w:rFonts w:ascii="Arial" w:hAnsi="Arial" w:cs="Arial"/>
                <w:b/>
                <w:bCs/>
                <w:sz w:val="28"/>
                <w:szCs w:val="28"/>
              </w:rPr>
            </w:pPr>
          </w:p>
          <w:p w:rsidR="000C1857" w:rsidRDefault="000C1857" w:rsidP="000A350B">
            <w:pPr>
              <w:pStyle w:val="Default"/>
              <w:jc w:val="center"/>
              <w:rPr>
                <w:rFonts w:ascii="Arial" w:hAnsi="Arial" w:cs="Arial"/>
                <w:b/>
                <w:bCs/>
                <w:sz w:val="28"/>
                <w:szCs w:val="28"/>
              </w:rPr>
            </w:pPr>
            <w:r>
              <w:rPr>
                <w:rFonts w:ascii="Arial" w:hAnsi="Arial" w:cs="Arial"/>
                <w:b/>
                <w:bCs/>
                <w:sz w:val="28"/>
                <w:szCs w:val="28"/>
              </w:rPr>
              <w:t>RISULTATI DELL</w:t>
            </w:r>
            <w:r w:rsidR="00DB1CB6">
              <w:rPr>
                <w:rFonts w:ascii="Arial" w:hAnsi="Arial" w:cs="Arial"/>
                <w:b/>
                <w:bCs/>
                <w:sz w:val="28"/>
                <w:szCs w:val="28"/>
              </w:rPr>
              <w:t>A</w:t>
            </w:r>
            <w:r>
              <w:rPr>
                <w:rFonts w:ascii="Arial" w:hAnsi="Arial" w:cs="Arial"/>
                <w:b/>
                <w:bCs/>
                <w:sz w:val="28"/>
                <w:szCs w:val="28"/>
              </w:rPr>
              <w:t xml:space="preserve"> QUALITA’ DEI SERVIZI</w:t>
            </w:r>
          </w:p>
        </w:tc>
      </w:tr>
      <w:tr w:rsidR="000C1857" w:rsidTr="00C03E6B">
        <w:trPr>
          <w:cantSplit/>
          <w:trHeight w:val="1006"/>
          <w:jc w:val="center"/>
        </w:trPr>
        <w:tc>
          <w:tcPr>
            <w:tcW w:w="14425" w:type="dxa"/>
            <w:gridSpan w:val="5"/>
          </w:tcPr>
          <w:p w:rsidR="000C1857" w:rsidRDefault="000C1857" w:rsidP="000A350B">
            <w:pPr>
              <w:pStyle w:val="Default"/>
              <w:jc w:val="center"/>
              <w:rPr>
                <w:rFonts w:ascii="Arial" w:hAnsi="Arial" w:cs="Arial"/>
                <w:b/>
                <w:bCs/>
                <w:sz w:val="32"/>
                <w:szCs w:val="32"/>
              </w:rPr>
            </w:pPr>
          </w:p>
          <w:p w:rsidR="000C1857" w:rsidRDefault="000C1857" w:rsidP="000A350B">
            <w:pPr>
              <w:pStyle w:val="Default"/>
              <w:jc w:val="center"/>
              <w:rPr>
                <w:rFonts w:ascii="Arial" w:hAnsi="Arial" w:cs="Arial"/>
                <w:b/>
                <w:bCs/>
                <w:sz w:val="32"/>
                <w:szCs w:val="32"/>
              </w:rPr>
            </w:pPr>
            <w:r>
              <w:rPr>
                <w:rFonts w:ascii="Arial" w:hAnsi="Arial" w:cs="Arial"/>
                <w:b/>
                <w:bCs/>
                <w:sz w:val="32"/>
                <w:szCs w:val="32"/>
              </w:rPr>
              <w:t>Carta dei Servizi “</w:t>
            </w:r>
            <w:r w:rsidR="00AD5E71">
              <w:rPr>
                <w:rFonts w:ascii="Arial" w:hAnsi="Arial" w:cs="Arial"/>
                <w:b/>
                <w:bCs/>
                <w:sz w:val="32"/>
                <w:szCs w:val="32"/>
              </w:rPr>
              <w:t>Protezione Civile</w:t>
            </w:r>
            <w:r>
              <w:rPr>
                <w:rFonts w:ascii="Arial" w:hAnsi="Arial" w:cs="Arial"/>
                <w:b/>
                <w:bCs/>
                <w:sz w:val="32"/>
                <w:szCs w:val="32"/>
              </w:rPr>
              <w:t xml:space="preserve">” </w:t>
            </w:r>
          </w:p>
          <w:p w:rsidR="000C1857" w:rsidRDefault="000C1857" w:rsidP="00C03E6B">
            <w:pPr>
              <w:pStyle w:val="Default"/>
              <w:jc w:val="center"/>
              <w:rPr>
                <w:rFonts w:ascii="Arial" w:hAnsi="Arial" w:cs="Arial"/>
                <w:sz w:val="20"/>
                <w:szCs w:val="20"/>
              </w:rPr>
            </w:pPr>
            <w:r>
              <w:rPr>
                <w:rFonts w:ascii="Arial" w:hAnsi="Arial" w:cs="Arial"/>
                <w:b/>
                <w:bCs/>
                <w:sz w:val="32"/>
                <w:szCs w:val="32"/>
              </w:rPr>
              <w:t>201</w:t>
            </w:r>
            <w:r w:rsidR="00C03E6B">
              <w:rPr>
                <w:rFonts w:ascii="Arial" w:hAnsi="Arial" w:cs="Arial"/>
                <w:b/>
                <w:bCs/>
                <w:sz w:val="32"/>
                <w:szCs w:val="32"/>
              </w:rPr>
              <w:t>3</w:t>
            </w:r>
          </w:p>
        </w:tc>
      </w:tr>
      <w:tr w:rsidR="000C1857" w:rsidTr="00C03E6B">
        <w:trPr>
          <w:cantSplit/>
          <w:trHeight w:val="1184"/>
          <w:jc w:val="center"/>
        </w:trPr>
        <w:tc>
          <w:tcPr>
            <w:tcW w:w="5087" w:type="dxa"/>
            <w:shd w:val="clear" w:color="auto" w:fill="B8CCE4"/>
          </w:tcPr>
          <w:p w:rsidR="000C1857" w:rsidRPr="00AB6215" w:rsidRDefault="000C1857" w:rsidP="000A350B">
            <w:pPr>
              <w:pStyle w:val="Default"/>
              <w:jc w:val="center"/>
              <w:rPr>
                <w:rFonts w:ascii="Arial" w:hAnsi="Arial" w:cs="Arial"/>
                <w:b/>
              </w:rPr>
            </w:pPr>
          </w:p>
          <w:p w:rsidR="000C1857" w:rsidRPr="00AB6215" w:rsidRDefault="000C1857" w:rsidP="000A350B">
            <w:pPr>
              <w:pStyle w:val="Default"/>
              <w:jc w:val="center"/>
              <w:rPr>
                <w:rFonts w:ascii="Arial" w:hAnsi="Arial" w:cs="Arial"/>
                <w:b/>
              </w:rPr>
            </w:pPr>
          </w:p>
          <w:p w:rsidR="000C1857" w:rsidRPr="00AB6215" w:rsidRDefault="000C1857" w:rsidP="000A350B">
            <w:pPr>
              <w:pStyle w:val="Default"/>
              <w:jc w:val="center"/>
              <w:rPr>
                <w:rFonts w:ascii="Arial" w:hAnsi="Arial" w:cs="Arial"/>
                <w:b/>
              </w:rPr>
            </w:pPr>
            <w:r w:rsidRPr="00AB6215">
              <w:rPr>
                <w:rFonts w:ascii="Arial" w:hAnsi="Arial" w:cs="Arial"/>
                <w:b/>
              </w:rPr>
              <w:t>SERVIZIO</w:t>
            </w:r>
            <w:r w:rsidR="000477F6" w:rsidRPr="00AB6215">
              <w:rPr>
                <w:rFonts w:ascii="Arial" w:hAnsi="Arial" w:cs="Arial"/>
                <w:b/>
              </w:rPr>
              <w:t xml:space="preserve"> EROGATO</w:t>
            </w:r>
          </w:p>
        </w:tc>
        <w:tc>
          <w:tcPr>
            <w:tcW w:w="2693" w:type="dxa"/>
            <w:shd w:val="clear" w:color="auto" w:fill="B8CCE4"/>
            <w:vAlign w:val="center"/>
          </w:tcPr>
          <w:p w:rsidR="000C1857" w:rsidRPr="00AB6215" w:rsidRDefault="000C1857" w:rsidP="000A350B">
            <w:pPr>
              <w:pStyle w:val="Default"/>
              <w:jc w:val="center"/>
              <w:rPr>
                <w:rFonts w:ascii="Arial" w:hAnsi="Arial" w:cs="Arial"/>
                <w:b/>
              </w:rPr>
            </w:pPr>
            <w:r w:rsidRPr="00AB6215">
              <w:rPr>
                <w:rFonts w:ascii="Arial" w:hAnsi="Arial" w:cs="Arial"/>
                <w:b/>
              </w:rPr>
              <w:t>INDICATORE</w:t>
            </w:r>
          </w:p>
        </w:tc>
        <w:tc>
          <w:tcPr>
            <w:tcW w:w="2109" w:type="dxa"/>
            <w:shd w:val="clear" w:color="auto" w:fill="B8CCE4"/>
            <w:vAlign w:val="center"/>
          </w:tcPr>
          <w:p w:rsidR="000C1857" w:rsidRPr="00AB6215" w:rsidRDefault="000C1857" w:rsidP="000A350B">
            <w:pPr>
              <w:pStyle w:val="Default"/>
              <w:jc w:val="center"/>
              <w:rPr>
                <w:rFonts w:ascii="Arial" w:hAnsi="Arial" w:cs="Arial"/>
                <w:b/>
              </w:rPr>
            </w:pPr>
            <w:r w:rsidRPr="00AB6215">
              <w:rPr>
                <w:rFonts w:ascii="Arial" w:hAnsi="Arial" w:cs="Arial"/>
                <w:b/>
              </w:rPr>
              <w:t>VALORE GARANTITO</w:t>
            </w:r>
          </w:p>
        </w:tc>
        <w:tc>
          <w:tcPr>
            <w:tcW w:w="1843" w:type="dxa"/>
            <w:shd w:val="clear" w:color="auto" w:fill="B8CCE4"/>
            <w:vAlign w:val="center"/>
          </w:tcPr>
          <w:p w:rsidR="000C1857" w:rsidRPr="00AB6215" w:rsidRDefault="000C1857" w:rsidP="000A350B">
            <w:pPr>
              <w:pStyle w:val="Default"/>
              <w:jc w:val="center"/>
              <w:rPr>
                <w:rFonts w:ascii="Arial" w:hAnsi="Arial" w:cs="Arial"/>
                <w:b/>
              </w:rPr>
            </w:pPr>
            <w:r w:rsidRPr="00AB6215">
              <w:rPr>
                <w:rFonts w:ascii="Arial" w:hAnsi="Arial" w:cs="Arial"/>
                <w:b/>
              </w:rPr>
              <w:t>VALORE REALIZZATO</w:t>
            </w:r>
          </w:p>
        </w:tc>
        <w:tc>
          <w:tcPr>
            <w:tcW w:w="2693" w:type="dxa"/>
            <w:shd w:val="clear" w:color="auto" w:fill="B8CCE4"/>
            <w:vAlign w:val="center"/>
          </w:tcPr>
          <w:p w:rsidR="000C1857" w:rsidRPr="00AB6215" w:rsidRDefault="000C1857" w:rsidP="000A350B">
            <w:pPr>
              <w:pStyle w:val="Default"/>
              <w:jc w:val="center"/>
              <w:rPr>
                <w:rFonts w:ascii="Arial" w:hAnsi="Arial" w:cs="Arial"/>
                <w:b/>
              </w:rPr>
            </w:pPr>
            <w:r w:rsidRPr="00AB6215">
              <w:rPr>
                <w:rFonts w:ascii="Arial" w:hAnsi="Arial" w:cs="Arial"/>
                <w:b/>
              </w:rPr>
              <w:t>NOTE</w:t>
            </w:r>
          </w:p>
        </w:tc>
      </w:tr>
      <w:tr w:rsidR="00C03E6B" w:rsidRPr="00C03E6B" w:rsidTr="00C03E6B">
        <w:trPr>
          <w:trHeight w:val="2117"/>
          <w:jc w:val="center"/>
        </w:trPr>
        <w:tc>
          <w:tcPr>
            <w:tcW w:w="5087" w:type="dxa"/>
          </w:tcPr>
          <w:p w:rsidR="00C03E6B" w:rsidRPr="00C03E6B" w:rsidRDefault="00C03E6B" w:rsidP="00C03E6B">
            <w:pPr>
              <w:jc w:val="both"/>
              <w:rPr>
                <w:rFonts w:eastAsia="Arial Unicode MS" w:cs="Times New Roman"/>
                <w:i/>
              </w:rPr>
            </w:pPr>
            <w:r w:rsidRPr="00C03E6B">
              <w:rPr>
                <w:rFonts w:cs="Times New Roman"/>
                <w:b/>
                <w:iCs/>
              </w:rPr>
              <w:t>Realizzazione</w:t>
            </w:r>
            <w:r>
              <w:rPr>
                <w:rFonts w:cs="Times New Roman"/>
                <w:b/>
                <w:iCs/>
              </w:rPr>
              <w:t xml:space="preserve"> di </w:t>
            </w:r>
            <w:r w:rsidRPr="00C03E6B">
              <w:rPr>
                <w:rFonts w:cs="Times New Roman"/>
                <w:b/>
                <w:iCs/>
              </w:rPr>
              <w:t>campagne informative di prevenzione mirate ad accrescere la capacità di auto protezione dei cittadini, favorendo la diffusione di un maggior livello di consapevolezza dei principali rischi ambientali che possono manifestarsi sul territorio del Comune di Genova.</w:t>
            </w:r>
          </w:p>
        </w:tc>
        <w:tc>
          <w:tcPr>
            <w:tcW w:w="2693" w:type="dxa"/>
            <w:vAlign w:val="center"/>
          </w:tcPr>
          <w:p w:rsidR="00C03E6B" w:rsidRPr="00C03E6B" w:rsidRDefault="00C03E6B" w:rsidP="00285A0B">
            <w:pPr>
              <w:jc w:val="center"/>
              <w:rPr>
                <w:rFonts w:cs="Times New Roman"/>
                <w:b/>
                <w:bCs/>
              </w:rPr>
            </w:pPr>
            <w:r w:rsidRPr="00C03E6B">
              <w:rPr>
                <w:rFonts w:cs="Times New Roman"/>
                <w:bCs/>
              </w:rPr>
              <w:t>numero di campagne d’informazione</w:t>
            </w:r>
          </w:p>
          <w:p w:rsidR="00C03E6B" w:rsidRPr="00C03E6B" w:rsidRDefault="00C03E6B" w:rsidP="00285A0B">
            <w:pPr>
              <w:jc w:val="center"/>
              <w:rPr>
                <w:rFonts w:eastAsia="Arial Unicode MS" w:cs="Times New Roman"/>
              </w:rPr>
            </w:pPr>
          </w:p>
        </w:tc>
        <w:tc>
          <w:tcPr>
            <w:tcW w:w="2109" w:type="dxa"/>
            <w:vAlign w:val="center"/>
          </w:tcPr>
          <w:p w:rsidR="00C03E6B" w:rsidRPr="00C03E6B" w:rsidRDefault="00C03E6B" w:rsidP="00285A0B">
            <w:pPr>
              <w:jc w:val="center"/>
              <w:rPr>
                <w:rFonts w:eastAsia="Arial Unicode MS" w:cs="Times New Roman"/>
              </w:rPr>
            </w:pPr>
            <w:r w:rsidRPr="00C03E6B">
              <w:rPr>
                <w:rFonts w:eastAsia="Arial Unicode MS" w:cs="Times New Roman"/>
              </w:rPr>
              <w:t>3</w:t>
            </w:r>
          </w:p>
        </w:tc>
        <w:tc>
          <w:tcPr>
            <w:tcW w:w="1843" w:type="dxa"/>
            <w:vAlign w:val="center"/>
          </w:tcPr>
          <w:p w:rsidR="00C03E6B" w:rsidRPr="00C03E6B" w:rsidRDefault="00C03E6B" w:rsidP="00285A0B">
            <w:pPr>
              <w:jc w:val="center"/>
              <w:rPr>
                <w:rFonts w:eastAsia="Arial Unicode MS" w:cs="Times New Roman"/>
              </w:rPr>
            </w:pPr>
            <w:r w:rsidRPr="00C03E6B">
              <w:rPr>
                <w:rFonts w:eastAsia="Arial Unicode MS" w:cs="Times New Roman"/>
              </w:rPr>
              <w:t>4</w:t>
            </w:r>
          </w:p>
        </w:tc>
        <w:tc>
          <w:tcPr>
            <w:tcW w:w="2693" w:type="dxa"/>
            <w:vAlign w:val="center"/>
          </w:tcPr>
          <w:p w:rsidR="00C03E6B" w:rsidRPr="00C03E6B" w:rsidRDefault="00C03E6B" w:rsidP="004140B1">
            <w:pPr>
              <w:pStyle w:val="Default"/>
              <w:jc w:val="center"/>
              <w:rPr>
                <w:rFonts w:cs="Times New Roman"/>
              </w:rPr>
            </w:pPr>
          </w:p>
        </w:tc>
      </w:tr>
      <w:tr w:rsidR="00C03E6B" w:rsidRPr="00C03E6B" w:rsidTr="00C03E6B">
        <w:trPr>
          <w:trHeight w:val="1533"/>
          <w:jc w:val="center"/>
        </w:trPr>
        <w:tc>
          <w:tcPr>
            <w:tcW w:w="5087" w:type="dxa"/>
            <w:vAlign w:val="bottom"/>
          </w:tcPr>
          <w:p w:rsidR="00C03E6B" w:rsidRPr="00C03E6B" w:rsidRDefault="00C03E6B" w:rsidP="00285A0B">
            <w:pPr>
              <w:jc w:val="both"/>
              <w:rPr>
                <w:rFonts w:eastAsia="Arial Unicode MS" w:cs="Times New Roman"/>
              </w:rPr>
            </w:pPr>
            <w:r w:rsidRPr="00C03E6B">
              <w:rPr>
                <w:rFonts w:cs="Times New Roman"/>
                <w:b/>
                <w:bCs/>
              </w:rPr>
              <w:t>Realizzazione di un programma di sensibilizzazione e divulgazione scientifica sui rischi ambientali che prevede la realizzazione d’incontri formativi con la cittadinanza nei Municipi e con la popolazione scolastica.</w:t>
            </w:r>
          </w:p>
        </w:tc>
        <w:tc>
          <w:tcPr>
            <w:tcW w:w="2693" w:type="dxa"/>
            <w:vAlign w:val="center"/>
          </w:tcPr>
          <w:p w:rsidR="00C03E6B" w:rsidRPr="00C03E6B" w:rsidRDefault="00C03E6B" w:rsidP="00285A0B">
            <w:pPr>
              <w:jc w:val="center"/>
              <w:rPr>
                <w:rFonts w:cs="Times New Roman"/>
                <w:bCs/>
              </w:rPr>
            </w:pPr>
            <w:r w:rsidRPr="00C03E6B">
              <w:rPr>
                <w:rFonts w:cs="Times New Roman"/>
                <w:bCs/>
              </w:rPr>
              <w:t>numero di campagne d’informazione</w:t>
            </w:r>
          </w:p>
          <w:p w:rsidR="00C03E6B" w:rsidRPr="00C03E6B" w:rsidRDefault="00C03E6B" w:rsidP="00285A0B">
            <w:pPr>
              <w:jc w:val="center"/>
              <w:rPr>
                <w:rFonts w:eastAsia="Arial Unicode MS" w:cs="Times New Roman"/>
              </w:rPr>
            </w:pPr>
          </w:p>
        </w:tc>
        <w:tc>
          <w:tcPr>
            <w:tcW w:w="2109" w:type="dxa"/>
            <w:vAlign w:val="center"/>
          </w:tcPr>
          <w:p w:rsidR="00C03E6B" w:rsidRPr="00C03E6B" w:rsidRDefault="00C03E6B" w:rsidP="00285A0B">
            <w:pPr>
              <w:jc w:val="center"/>
              <w:rPr>
                <w:rFonts w:eastAsia="Arial Unicode MS" w:cs="Times New Roman"/>
              </w:rPr>
            </w:pPr>
            <w:r w:rsidRPr="00C03E6B">
              <w:rPr>
                <w:rFonts w:eastAsia="Arial Unicode MS" w:cs="Times New Roman"/>
              </w:rPr>
              <w:t>20</w:t>
            </w:r>
          </w:p>
        </w:tc>
        <w:tc>
          <w:tcPr>
            <w:tcW w:w="1843" w:type="dxa"/>
            <w:vAlign w:val="center"/>
          </w:tcPr>
          <w:p w:rsidR="00C03E6B" w:rsidRPr="00C03E6B" w:rsidRDefault="00C03E6B" w:rsidP="00285A0B">
            <w:pPr>
              <w:jc w:val="center"/>
              <w:rPr>
                <w:rFonts w:eastAsia="Arial Unicode MS" w:cs="Times New Roman"/>
              </w:rPr>
            </w:pPr>
            <w:r w:rsidRPr="00C03E6B">
              <w:rPr>
                <w:rFonts w:eastAsia="Arial Unicode MS" w:cs="Times New Roman"/>
              </w:rPr>
              <w:t>28</w:t>
            </w:r>
          </w:p>
        </w:tc>
        <w:tc>
          <w:tcPr>
            <w:tcW w:w="2693" w:type="dxa"/>
            <w:vAlign w:val="center"/>
          </w:tcPr>
          <w:p w:rsidR="00C03E6B" w:rsidRPr="00C03E6B" w:rsidRDefault="00C03E6B" w:rsidP="004140B1">
            <w:pPr>
              <w:pStyle w:val="Default"/>
              <w:jc w:val="center"/>
              <w:rPr>
                <w:rFonts w:cs="Times New Roman"/>
              </w:rPr>
            </w:pPr>
          </w:p>
        </w:tc>
      </w:tr>
      <w:tr w:rsidR="00C03E6B" w:rsidRPr="00C03E6B" w:rsidTr="00C03E6B">
        <w:trPr>
          <w:trHeight w:val="1533"/>
          <w:jc w:val="center"/>
        </w:trPr>
        <w:tc>
          <w:tcPr>
            <w:tcW w:w="5087" w:type="dxa"/>
            <w:vAlign w:val="bottom"/>
          </w:tcPr>
          <w:p w:rsidR="00C03E6B" w:rsidRPr="00C03E6B" w:rsidRDefault="00C03E6B" w:rsidP="00285A0B">
            <w:pPr>
              <w:jc w:val="both"/>
              <w:rPr>
                <w:rFonts w:cs="Times New Roman"/>
                <w:b/>
                <w:iCs/>
              </w:rPr>
            </w:pPr>
            <w:r w:rsidRPr="00C03E6B">
              <w:rPr>
                <w:rFonts w:cs="Times New Roman"/>
                <w:b/>
                <w:iCs/>
              </w:rPr>
              <w:lastRenderedPageBreak/>
              <w:t>Iscrizione ai servizi di informazione tramite sms ed e-mail, in tempo reale, riguardo alla allerta meteo e avvisi di protezione civile,  per tutto il territorio cittadino</w:t>
            </w:r>
          </w:p>
          <w:p w:rsidR="00C03E6B" w:rsidRPr="00C03E6B" w:rsidRDefault="00C03E6B" w:rsidP="00285A0B">
            <w:pPr>
              <w:rPr>
                <w:rFonts w:cs="Times New Roman"/>
              </w:rPr>
            </w:pPr>
          </w:p>
        </w:tc>
        <w:tc>
          <w:tcPr>
            <w:tcW w:w="2693" w:type="dxa"/>
            <w:vAlign w:val="center"/>
          </w:tcPr>
          <w:p w:rsidR="00C03E6B" w:rsidRPr="00C03E6B" w:rsidRDefault="00C03E6B" w:rsidP="00285A0B">
            <w:pPr>
              <w:jc w:val="center"/>
              <w:rPr>
                <w:rFonts w:cs="Times New Roman"/>
                <w:b/>
                <w:bCs/>
              </w:rPr>
            </w:pPr>
            <w:r w:rsidRPr="00C03E6B">
              <w:rPr>
                <w:rFonts w:cs="Times New Roman"/>
                <w:bCs/>
              </w:rPr>
              <w:t>iscrizione al servizio</w:t>
            </w:r>
          </w:p>
          <w:p w:rsidR="00C03E6B" w:rsidRPr="00C03E6B" w:rsidRDefault="00C03E6B" w:rsidP="00285A0B">
            <w:pPr>
              <w:jc w:val="center"/>
              <w:rPr>
                <w:rFonts w:eastAsia="Arial Unicode MS" w:cs="Times New Roman"/>
              </w:rPr>
            </w:pPr>
          </w:p>
        </w:tc>
        <w:tc>
          <w:tcPr>
            <w:tcW w:w="2109" w:type="dxa"/>
            <w:vAlign w:val="center"/>
          </w:tcPr>
          <w:p w:rsidR="00C03E6B" w:rsidRPr="00C03E6B" w:rsidRDefault="00C03E6B" w:rsidP="00285A0B">
            <w:pPr>
              <w:pStyle w:val="Titolo9"/>
              <w:jc w:val="center"/>
              <w:rPr>
                <w:rFonts w:ascii="Times New Roman" w:hAnsi="Times New Roman" w:cs="Times New Roman"/>
                <w:i w:val="0"/>
                <w:sz w:val="24"/>
                <w:szCs w:val="24"/>
              </w:rPr>
            </w:pPr>
            <w:r w:rsidRPr="00C03E6B">
              <w:rPr>
                <w:rFonts w:ascii="Times New Roman" w:hAnsi="Times New Roman" w:cs="Times New Roman"/>
                <w:i w:val="0"/>
                <w:sz w:val="24"/>
                <w:szCs w:val="24"/>
              </w:rPr>
              <w:t>immediato</w:t>
            </w:r>
          </w:p>
          <w:p w:rsidR="00C03E6B" w:rsidRPr="00C03E6B" w:rsidRDefault="00C03E6B" w:rsidP="00285A0B">
            <w:pPr>
              <w:ind w:left="360"/>
              <w:jc w:val="center"/>
              <w:rPr>
                <w:rFonts w:eastAsia="Arial Unicode MS" w:cs="Times New Roman"/>
              </w:rPr>
            </w:pPr>
          </w:p>
        </w:tc>
        <w:tc>
          <w:tcPr>
            <w:tcW w:w="1843" w:type="dxa"/>
            <w:vAlign w:val="center"/>
          </w:tcPr>
          <w:p w:rsidR="00C03E6B" w:rsidRPr="00C03E6B" w:rsidRDefault="008A6267" w:rsidP="00285A0B">
            <w:pPr>
              <w:ind w:left="720"/>
              <w:jc w:val="center"/>
              <w:rPr>
                <w:rFonts w:eastAsia="Arial Unicode MS" w:cs="Times New Roman"/>
              </w:rPr>
            </w:pPr>
            <w:r>
              <w:rPr>
                <w:rFonts w:eastAsia="Arial Unicode MS" w:cs="Times New Roman"/>
              </w:rPr>
              <w:t>100%</w:t>
            </w:r>
          </w:p>
        </w:tc>
        <w:tc>
          <w:tcPr>
            <w:tcW w:w="2693" w:type="dxa"/>
            <w:vAlign w:val="center"/>
          </w:tcPr>
          <w:p w:rsidR="00C03E6B" w:rsidRPr="00C03E6B" w:rsidRDefault="008A6267" w:rsidP="004140B1">
            <w:pPr>
              <w:pStyle w:val="Default"/>
              <w:jc w:val="center"/>
              <w:rPr>
                <w:rFonts w:cs="Times New Roman"/>
              </w:rPr>
            </w:pPr>
            <w:r w:rsidRPr="00C03E6B">
              <w:rPr>
                <w:rFonts w:eastAsia="Arial Unicode MS" w:cs="Times New Roman"/>
              </w:rPr>
              <w:t>n. iscritti 24.236</w:t>
            </w:r>
          </w:p>
        </w:tc>
      </w:tr>
      <w:tr w:rsidR="00C03E6B" w:rsidRPr="00C03E6B" w:rsidTr="00C03E6B">
        <w:trPr>
          <w:trHeight w:val="925"/>
          <w:jc w:val="center"/>
        </w:trPr>
        <w:tc>
          <w:tcPr>
            <w:tcW w:w="5087" w:type="dxa"/>
            <w:vAlign w:val="bottom"/>
          </w:tcPr>
          <w:p w:rsidR="00C03E6B" w:rsidRPr="00C03E6B" w:rsidRDefault="00C03E6B" w:rsidP="00285A0B">
            <w:pPr>
              <w:jc w:val="both"/>
              <w:rPr>
                <w:rFonts w:cs="Times New Roman"/>
                <w:b/>
                <w:bCs/>
              </w:rPr>
            </w:pPr>
            <w:r w:rsidRPr="00C03E6B">
              <w:rPr>
                <w:rFonts w:cs="Times New Roman"/>
                <w:b/>
                <w:bCs/>
              </w:rPr>
              <w:t>Attivazione di numero verde 800177797 per le emergenze di Protezione Civile che viene attivato in caso di Allerta Meteorologico di tipo 2 e/o per significative situazione di emergenza di protezione Civile</w:t>
            </w:r>
          </w:p>
          <w:p w:rsidR="00C03E6B" w:rsidRPr="00C03E6B" w:rsidRDefault="00C03E6B" w:rsidP="00285A0B">
            <w:pPr>
              <w:jc w:val="both"/>
              <w:rPr>
                <w:rFonts w:cs="Times New Roman"/>
                <w:b/>
                <w:iCs/>
              </w:rPr>
            </w:pPr>
          </w:p>
        </w:tc>
        <w:tc>
          <w:tcPr>
            <w:tcW w:w="2693" w:type="dxa"/>
            <w:vAlign w:val="center"/>
          </w:tcPr>
          <w:p w:rsidR="00C03E6B" w:rsidRPr="00C03E6B" w:rsidRDefault="00C03E6B" w:rsidP="00285A0B">
            <w:pPr>
              <w:jc w:val="center"/>
              <w:rPr>
                <w:rFonts w:cs="Times New Roman"/>
                <w:bCs/>
              </w:rPr>
            </w:pPr>
            <w:r w:rsidRPr="00C03E6B">
              <w:rPr>
                <w:rFonts w:cs="Times New Roman"/>
                <w:bCs/>
              </w:rPr>
              <w:t>attivazione linea di emergenza per segnalazioni e richiesta di informazioni da parte della cittadinanza dalla partenza dello stato di  Allerta 2</w:t>
            </w:r>
          </w:p>
          <w:p w:rsidR="00C03E6B" w:rsidRPr="00C03E6B" w:rsidRDefault="00C03E6B" w:rsidP="00285A0B">
            <w:pPr>
              <w:jc w:val="center"/>
              <w:rPr>
                <w:rFonts w:cs="Times New Roman"/>
                <w:bCs/>
              </w:rPr>
            </w:pPr>
          </w:p>
        </w:tc>
        <w:tc>
          <w:tcPr>
            <w:tcW w:w="2109" w:type="dxa"/>
            <w:vAlign w:val="center"/>
          </w:tcPr>
          <w:p w:rsidR="00C03E6B" w:rsidRPr="00C03E6B" w:rsidRDefault="00C03E6B" w:rsidP="00285A0B">
            <w:pPr>
              <w:jc w:val="center"/>
              <w:rPr>
                <w:rFonts w:cs="Times New Roman"/>
                <w:b/>
                <w:bCs/>
              </w:rPr>
            </w:pPr>
            <w:r w:rsidRPr="00C03E6B">
              <w:rPr>
                <w:rFonts w:cs="Times New Roman"/>
                <w:bCs/>
              </w:rPr>
              <w:t>immediato</w:t>
            </w:r>
          </w:p>
          <w:p w:rsidR="00C03E6B" w:rsidRPr="00C03E6B" w:rsidRDefault="00C03E6B" w:rsidP="00285A0B">
            <w:pPr>
              <w:pStyle w:val="Titolo9"/>
              <w:jc w:val="center"/>
              <w:rPr>
                <w:rFonts w:ascii="Times New Roman" w:hAnsi="Times New Roman" w:cs="Times New Roman"/>
                <w:i w:val="0"/>
                <w:sz w:val="24"/>
                <w:szCs w:val="24"/>
              </w:rPr>
            </w:pPr>
          </w:p>
        </w:tc>
        <w:tc>
          <w:tcPr>
            <w:tcW w:w="1843" w:type="dxa"/>
            <w:vAlign w:val="center"/>
          </w:tcPr>
          <w:p w:rsidR="00C03E6B" w:rsidRPr="00C03E6B" w:rsidRDefault="00C03E6B" w:rsidP="008A6267">
            <w:pPr>
              <w:ind w:left="720"/>
              <w:jc w:val="center"/>
              <w:rPr>
                <w:rFonts w:eastAsia="Arial Unicode MS" w:cs="Times New Roman"/>
              </w:rPr>
            </w:pPr>
            <w:r w:rsidRPr="00C03E6B">
              <w:rPr>
                <w:rFonts w:eastAsia="Arial Unicode MS" w:cs="Times New Roman"/>
              </w:rPr>
              <w:t xml:space="preserve">100% </w:t>
            </w:r>
          </w:p>
        </w:tc>
        <w:tc>
          <w:tcPr>
            <w:tcW w:w="2693" w:type="dxa"/>
            <w:vAlign w:val="center"/>
          </w:tcPr>
          <w:p w:rsidR="00C03E6B" w:rsidRPr="00C03E6B" w:rsidRDefault="00C03E6B" w:rsidP="000A350B">
            <w:pPr>
              <w:pStyle w:val="Default"/>
              <w:jc w:val="center"/>
              <w:rPr>
                <w:rFonts w:cs="Times New Roman"/>
              </w:rPr>
            </w:pPr>
          </w:p>
        </w:tc>
      </w:tr>
      <w:tr w:rsidR="00C03E6B" w:rsidRPr="00C03E6B" w:rsidTr="00C03E6B">
        <w:trPr>
          <w:trHeight w:val="838"/>
          <w:jc w:val="center"/>
        </w:trPr>
        <w:tc>
          <w:tcPr>
            <w:tcW w:w="5087" w:type="dxa"/>
            <w:vAlign w:val="bottom"/>
          </w:tcPr>
          <w:p w:rsidR="00C03E6B" w:rsidRPr="00C03E6B" w:rsidRDefault="00C03E6B" w:rsidP="00285A0B">
            <w:pPr>
              <w:jc w:val="both"/>
              <w:rPr>
                <w:rFonts w:cs="Times New Roman"/>
                <w:b/>
                <w:iCs/>
              </w:rPr>
            </w:pPr>
            <w:r w:rsidRPr="00C03E6B">
              <w:rPr>
                <w:rFonts w:cs="Times New Roman"/>
                <w:b/>
                <w:iCs/>
              </w:rPr>
              <w:t xml:space="preserve">Emanazione dei messaggi di allerta, allarme e attenzione da parte del Comune con comunicazioni tramite pannelli luminosi a messaggio variabile ed eventualmente sui display informativi del progetto </w:t>
            </w:r>
            <w:proofErr w:type="spellStart"/>
            <w:r w:rsidRPr="00C03E6B">
              <w:rPr>
                <w:rFonts w:cs="Times New Roman"/>
                <w:b/>
                <w:iCs/>
              </w:rPr>
              <w:t>SI.Mon</w:t>
            </w:r>
            <w:proofErr w:type="spellEnd"/>
            <w:r w:rsidRPr="00C03E6B">
              <w:rPr>
                <w:rFonts w:cs="Times New Roman"/>
                <w:b/>
                <w:iCs/>
              </w:rPr>
              <w:t xml:space="preserve"> gestito da </w:t>
            </w:r>
            <w:proofErr w:type="spellStart"/>
            <w:r w:rsidRPr="00C03E6B">
              <w:rPr>
                <w:rFonts w:cs="Times New Roman"/>
                <w:b/>
                <w:iCs/>
              </w:rPr>
              <w:t>A.M.T.</w:t>
            </w:r>
            <w:proofErr w:type="spellEnd"/>
            <w:r w:rsidRPr="00C03E6B">
              <w:rPr>
                <w:rFonts w:cs="Times New Roman"/>
                <w:b/>
                <w:iCs/>
              </w:rPr>
              <w:t xml:space="preserve"> installati in alcune fermate degli autobus</w:t>
            </w:r>
          </w:p>
          <w:p w:rsidR="00C03E6B" w:rsidRPr="00C03E6B" w:rsidRDefault="00C03E6B" w:rsidP="00285A0B">
            <w:pPr>
              <w:jc w:val="both"/>
              <w:rPr>
                <w:rFonts w:cs="Times New Roman"/>
                <w:b/>
                <w:iCs/>
              </w:rPr>
            </w:pPr>
          </w:p>
        </w:tc>
        <w:tc>
          <w:tcPr>
            <w:tcW w:w="2693" w:type="dxa"/>
            <w:vAlign w:val="center"/>
          </w:tcPr>
          <w:p w:rsidR="00C03E6B" w:rsidRPr="00C03E6B" w:rsidRDefault="00C03E6B" w:rsidP="00285A0B">
            <w:pPr>
              <w:jc w:val="center"/>
              <w:rPr>
                <w:rFonts w:cs="Times New Roman"/>
                <w:bCs/>
              </w:rPr>
            </w:pPr>
            <w:r w:rsidRPr="00C03E6B">
              <w:rPr>
                <w:rFonts w:cs="Times New Roman"/>
                <w:bCs/>
              </w:rPr>
              <w:t>tempo di attivazione</w:t>
            </w:r>
          </w:p>
          <w:p w:rsidR="00C03E6B" w:rsidRPr="00C03E6B" w:rsidRDefault="00C03E6B" w:rsidP="00285A0B">
            <w:pPr>
              <w:jc w:val="center"/>
              <w:rPr>
                <w:rFonts w:cs="Times New Roman"/>
                <w:bCs/>
              </w:rPr>
            </w:pPr>
          </w:p>
        </w:tc>
        <w:tc>
          <w:tcPr>
            <w:tcW w:w="2109" w:type="dxa"/>
            <w:vAlign w:val="center"/>
          </w:tcPr>
          <w:p w:rsidR="00C03E6B" w:rsidRPr="00C03E6B" w:rsidRDefault="00C03E6B" w:rsidP="00285A0B">
            <w:pPr>
              <w:pStyle w:val="Titolo9"/>
              <w:jc w:val="center"/>
              <w:rPr>
                <w:rFonts w:ascii="Times New Roman" w:hAnsi="Times New Roman" w:cs="Times New Roman"/>
                <w:i w:val="0"/>
                <w:sz w:val="24"/>
                <w:szCs w:val="24"/>
              </w:rPr>
            </w:pPr>
            <w:r w:rsidRPr="00C03E6B">
              <w:rPr>
                <w:rFonts w:ascii="Times New Roman" w:hAnsi="Times New Roman" w:cs="Times New Roman"/>
                <w:i w:val="0"/>
                <w:sz w:val="24"/>
                <w:szCs w:val="24"/>
              </w:rPr>
              <w:t>massimo 1 ora dalla diramazione dello stato di allerta, allarme e attenzione da parte del Prefetto</w:t>
            </w:r>
          </w:p>
          <w:p w:rsidR="00C03E6B" w:rsidRPr="00C03E6B" w:rsidRDefault="00C03E6B" w:rsidP="00285A0B">
            <w:pPr>
              <w:pStyle w:val="Titolo9"/>
              <w:jc w:val="center"/>
              <w:rPr>
                <w:rFonts w:ascii="Times New Roman" w:hAnsi="Times New Roman" w:cs="Times New Roman"/>
                <w:i w:val="0"/>
                <w:sz w:val="24"/>
                <w:szCs w:val="24"/>
              </w:rPr>
            </w:pPr>
          </w:p>
        </w:tc>
        <w:tc>
          <w:tcPr>
            <w:tcW w:w="1843" w:type="dxa"/>
            <w:vAlign w:val="center"/>
          </w:tcPr>
          <w:p w:rsidR="00C03E6B" w:rsidRPr="008A6267" w:rsidRDefault="008A6267" w:rsidP="00900B8E">
            <w:pPr>
              <w:pStyle w:val="Titolo9"/>
              <w:jc w:val="right"/>
              <w:rPr>
                <w:rFonts w:ascii="Times New Roman" w:eastAsia="Arial Unicode MS" w:hAnsi="Times New Roman" w:cs="Times New Roman"/>
                <w:i w:val="0"/>
                <w:sz w:val="24"/>
                <w:szCs w:val="24"/>
              </w:rPr>
            </w:pPr>
            <w:r w:rsidRPr="008A6267">
              <w:rPr>
                <w:rFonts w:ascii="Times New Roman" w:eastAsia="Arial Unicode MS" w:hAnsi="Times New Roman" w:cs="Times New Roman"/>
                <w:i w:val="0"/>
                <w:sz w:val="24"/>
                <w:szCs w:val="24"/>
              </w:rPr>
              <w:t>100%</w:t>
            </w:r>
          </w:p>
        </w:tc>
        <w:tc>
          <w:tcPr>
            <w:tcW w:w="2693" w:type="dxa"/>
            <w:vAlign w:val="center"/>
          </w:tcPr>
          <w:p w:rsidR="00C03E6B" w:rsidRPr="00C03E6B" w:rsidRDefault="008A6267" w:rsidP="000A350B">
            <w:pPr>
              <w:pStyle w:val="Default"/>
              <w:jc w:val="center"/>
              <w:rPr>
                <w:rFonts w:cs="Times New Roman"/>
              </w:rPr>
            </w:pPr>
            <w:r w:rsidRPr="00C03E6B">
              <w:rPr>
                <w:rFonts w:cs="Times New Roman"/>
              </w:rPr>
              <w:t>entro 1 ora dalla diramazione dello stato di allerta, allarme e attenzione da parte del Prefetto</w:t>
            </w:r>
          </w:p>
        </w:tc>
      </w:tr>
    </w:tbl>
    <w:p w:rsidR="000C1857" w:rsidRPr="00C03E6B" w:rsidRDefault="000C1857">
      <w:pPr>
        <w:rPr>
          <w:rFonts w:cs="Times New Roman"/>
        </w:rPr>
      </w:pPr>
    </w:p>
    <w:sectPr w:rsidR="000C1857" w:rsidRPr="00C03E6B" w:rsidSect="000C185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962"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6B5" w:rsidRDefault="00AC76B5">
      <w:r>
        <w:separator/>
      </w:r>
    </w:p>
  </w:endnote>
  <w:endnote w:type="continuationSeparator" w:id="0">
    <w:p w:rsidR="00AC76B5" w:rsidRDefault="00AC7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B5" w:rsidRDefault="00AC76B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B5" w:rsidRDefault="00AC76B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B5" w:rsidRDefault="00AC76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6B5" w:rsidRDefault="00AC76B5">
      <w:r>
        <w:separator/>
      </w:r>
    </w:p>
  </w:footnote>
  <w:footnote w:type="continuationSeparator" w:id="0">
    <w:p w:rsidR="00AC76B5" w:rsidRDefault="00AC7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B5" w:rsidRDefault="00AC76B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B5" w:rsidRDefault="008442D2" w:rsidP="008410F2">
    <w:pPr>
      <w:pStyle w:val="Intestazione"/>
    </w:pPr>
    <w:r>
      <w:rPr>
        <w:noProof/>
      </w:rPr>
      <w:drawing>
        <wp:inline distT="0" distB="0" distL="0" distR="0">
          <wp:extent cx="1358900" cy="1219200"/>
          <wp:effectExtent l="19050" t="0" r="0" b="0"/>
          <wp:docPr id="1" name="Immagine 1" descr="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omune"/>
                  <pic:cNvPicPr>
                    <a:picLocks noChangeAspect="1" noChangeArrowheads="1"/>
                  </pic:cNvPicPr>
                </pic:nvPicPr>
                <pic:blipFill>
                  <a:blip r:embed="rId1"/>
                  <a:srcRect/>
                  <a:stretch>
                    <a:fillRect/>
                  </a:stretch>
                </pic:blipFill>
                <pic:spPr bwMode="auto">
                  <a:xfrm>
                    <a:off x="0" y="0"/>
                    <a:ext cx="1358900" cy="1219200"/>
                  </a:xfrm>
                  <a:prstGeom prst="rect">
                    <a:avLst/>
                  </a:prstGeom>
                  <a:noFill/>
                  <a:ln w="9525">
                    <a:noFill/>
                    <a:miter lim="800000"/>
                    <a:headEnd/>
                    <a:tailEnd/>
                  </a:ln>
                </pic:spPr>
              </pic:pic>
            </a:graphicData>
          </a:graphic>
        </wp:inline>
      </w:drawing>
    </w:r>
    <w:r w:rsidR="00AC76B5">
      <w:rPr>
        <w:noProof/>
      </w:rPr>
      <w:tab/>
    </w:r>
    <w:r w:rsidR="00AC76B5">
      <w:rPr>
        <w:noProof/>
      </w:rPr>
      <w:tab/>
    </w:r>
    <w:r w:rsidR="00AC76B5">
      <w:rPr>
        <w:noProof/>
      </w:rPr>
      <w:tab/>
    </w:r>
    <w:r w:rsidR="00AC76B5">
      <w:rPr>
        <w:noProof/>
      </w:rPr>
      <w:tab/>
    </w:r>
    <w:r w:rsidR="00AC76B5">
      <w:rPr>
        <w:noProof/>
      </w:rPr>
      <w:tab/>
      <w:t xml:space="preserve">                </w:t>
    </w:r>
    <w:r w:rsidR="00AC76B5">
      <w:object w:dxaOrig="2445"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98pt" o:ole="">
          <v:imagedata r:id="rId2" o:title=""/>
        </v:shape>
        <o:OLEObject Type="Embed" ProgID="PBrush" ShapeID="_x0000_i1025" DrawAspect="Content" ObjectID="_1459074405" r:id="rId3"/>
      </w:object>
    </w:r>
    <w:r w:rsidR="00AC76B5">
      <w:rPr>
        <w:noProof/>
      </w:rPr>
      <w:tab/>
    </w:r>
    <w:r w:rsidR="00AC76B5">
      <w:rPr>
        <w:noProof/>
      </w:rPr>
      <w:tab/>
    </w:r>
    <w:r w:rsidR="00AC76B5">
      <w:rPr>
        <w:noProof/>
      </w:rPr>
      <w:tab/>
    </w:r>
    <w:r w:rsidR="00AC76B5">
      <w:rPr>
        <w:noProof/>
      </w:rPr>
      <w:tab/>
    </w:r>
    <w:r w:rsidR="00AC76B5">
      <w:rPr>
        <w:noProof/>
      </w:rPr>
      <w:tab/>
    </w:r>
    <w:r w:rsidR="00AC76B5">
      <w:rPr>
        <w:noProof/>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B5" w:rsidRDefault="00AC76B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9255E"/>
    <w:multiLevelType w:val="hybridMultilevel"/>
    <w:tmpl w:val="97A638FA"/>
    <w:lvl w:ilvl="0" w:tplc="A440D2F0">
      <w:start w:val="15"/>
      <w:numFmt w:val="bullet"/>
      <w:lvlText w:val="-"/>
      <w:lvlJc w:val="left"/>
      <w:pPr>
        <w:tabs>
          <w:tab w:val="num" w:pos="585"/>
        </w:tabs>
        <w:ind w:left="585" w:hanging="360"/>
      </w:pPr>
      <w:rPr>
        <w:rFonts w:ascii="Times New Roman" w:eastAsia="Times New Roman" w:hAnsi="Times New Roman"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708"/>
  <w:hyphenationZone w:val="28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useFELayout/>
  </w:compat>
  <w:rsids>
    <w:rsidRoot w:val="000C1857"/>
    <w:rsid w:val="000477F6"/>
    <w:rsid w:val="000A350B"/>
    <w:rsid w:val="000C1857"/>
    <w:rsid w:val="00253079"/>
    <w:rsid w:val="002834FE"/>
    <w:rsid w:val="003804FB"/>
    <w:rsid w:val="00381805"/>
    <w:rsid w:val="003D7065"/>
    <w:rsid w:val="00491D77"/>
    <w:rsid w:val="00494CFD"/>
    <w:rsid w:val="005654A8"/>
    <w:rsid w:val="006A054C"/>
    <w:rsid w:val="00712F9F"/>
    <w:rsid w:val="00765BDC"/>
    <w:rsid w:val="007A73A8"/>
    <w:rsid w:val="007A768C"/>
    <w:rsid w:val="008410F2"/>
    <w:rsid w:val="008442D2"/>
    <w:rsid w:val="00881177"/>
    <w:rsid w:val="008855C0"/>
    <w:rsid w:val="00885EAF"/>
    <w:rsid w:val="008A6267"/>
    <w:rsid w:val="00900B8E"/>
    <w:rsid w:val="009305F8"/>
    <w:rsid w:val="009754E2"/>
    <w:rsid w:val="009900B2"/>
    <w:rsid w:val="00A22060"/>
    <w:rsid w:val="00A240AB"/>
    <w:rsid w:val="00A32D22"/>
    <w:rsid w:val="00A4376F"/>
    <w:rsid w:val="00A55E32"/>
    <w:rsid w:val="00A905DF"/>
    <w:rsid w:val="00A91F6B"/>
    <w:rsid w:val="00AB6215"/>
    <w:rsid w:val="00AC76B5"/>
    <w:rsid w:val="00AD5E71"/>
    <w:rsid w:val="00BF4516"/>
    <w:rsid w:val="00C03E6B"/>
    <w:rsid w:val="00CA56F4"/>
    <w:rsid w:val="00D83BE7"/>
    <w:rsid w:val="00DB1CB6"/>
    <w:rsid w:val="00EE19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55C0"/>
    <w:rPr>
      <w:rFonts w:ascii="Times New Roman" w:hAnsi="Times New Roman"/>
      <w:sz w:val="24"/>
      <w:szCs w:val="24"/>
    </w:rPr>
  </w:style>
  <w:style w:type="paragraph" w:styleId="Titolo9">
    <w:name w:val="heading 9"/>
    <w:basedOn w:val="Normale"/>
    <w:next w:val="Normale"/>
    <w:link w:val="Titolo9Carattere"/>
    <w:uiPriority w:val="9"/>
    <w:unhideWhenUsed/>
    <w:qFormat/>
    <w:rsid w:val="00C03E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8855C0"/>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rsid w:val="008855C0"/>
    <w:rPr>
      <w:rFonts w:ascii="Tahoma" w:hAnsi="Tahoma" w:cs="Tahoma"/>
      <w:sz w:val="16"/>
      <w:szCs w:val="16"/>
    </w:rPr>
  </w:style>
  <w:style w:type="character" w:customStyle="1" w:styleId="TestofumettoCarattere">
    <w:name w:val="Testo fumetto Carattere"/>
    <w:basedOn w:val="Carpredefinitoparagrafo"/>
    <w:link w:val="Testofumetto"/>
    <w:uiPriority w:val="99"/>
    <w:rsid w:val="008855C0"/>
    <w:rPr>
      <w:rFonts w:ascii="Tahoma" w:hAnsi="Tahoma" w:cs="Tahoma"/>
      <w:sz w:val="16"/>
      <w:szCs w:val="16"/>
    </w:rPr>
  </w:style>
  <w:style w:type="paragraph" w:styleId="Intestazione">
    <w:name w:val="header"/>
    <w:basedOn w:val="Normale"/>
    <w:link w:val="IntestazioneCarattere"/>
    <w:rsid w:val="008855C0"/>
    <w:pPr>
      <w:tabs>
        <w:tab w:val="center" w:pos="4819"/>
        <w:tab w:val="right" w:pos="9638"/>
      </w:tabs>
    </w:pPr>
  </w:style>
  <w:style w:type="character" w:customStyle="1" w:styleId="IntestazioneCarattere">
    <w:name w:val="Intestazione Carattere"/>
    <w:basedOn w:val="Carpredefinitoparagrafo"/>
    <w:link w:val="Intestazione"/>
    <w:uiPriority w:val="99"/>
    <w:rsid w:val="008855C0"/>
    <w:rPr>
      <w:rFonts w:ascii="Times New Roman" w:hAnsi="Times New Roman" w:cs="Times New Roman"/>
      <w:sz w:val="24"/>
      <w:szCs w:val="24"/>
    </w:rPr>
  </w:style>
  <w:style w:type="paragraph" w:styleId="Pidipagina">
    <w:name w:val="footer"/>
    <w:basedOn w:val="Normale"/>
    <w:link w:val="PidipaginaCarattere"/>
    <w:uiPriority w:val="99"/>
    <w:rsid w:val="008855C0"/>
    <w:pPr>
      <w:tabs>
        <w:tab w:val="center" w:pos="4819"/>
        <w:tab w:val="right" w:pos="9638"/>
      </w:tabs>
    </w:pPr>
  </w:style>
  <w:style w:type="character" w:customStyle="1" w:styleId="PidipaginaCarattere">
    <w:name w:val="Piè di pagina Carattere"/>
    <w:basedOn w:val="Carpredefinitoparagrafo"/>
    <w:link w:val="Pidipagina"/>
    <w:uiPriority w:val="99"/>
    <w:rsid w:val="008855C0"/>
    <w:rPr>
      <w:rFonts w:ascii="Times New Roman" w:hAnsi="Times New Roman" w:cs="Times New Roman"/>
      <w:sz w:val="24"/>
      <w:szCs w:val="24"/>
    </w:rPr>
  </w:style>
  <w:style w:type="paragraph" w:styleId="Corpodeltesto">
    <w:name w:val="Body Text"/>
    <w:basedOn w:val="Normale"/>
    <w:link w:val="CorpodeltestoCarattere"/>
    <w:semiHidden/>
    <w:rsid w:val="00AD5E71"/>
    <w:rPr>
      <w:rFonts w:eastAsia="Times New Roman" w:cs="Times New Roman"/>
      <w:lang w:val="it-CH"/>
    </w:rPr>
  </w:style>
  <w:style w:type="character" w:customStyle="1" w:styleId="CorpodeltestoCarattere">
    <w:name w:val="Corpo del testo Carattere"/>
    <w:basedOn w:val="Carpredefinitoparagrafo"/>
    <w:link w:val="Corpodeltesto"/>
    <w:semiHidden/>
    <w:rsid w:val="00AD5E71"/>
    <w:rPr>
      <w:rFonts w:ascii="Times New Roman" w:eastAsia="Times New Roman" w:hAnsi="Times New Roman" w:cs="Times New Roman"/>
      <w:sz w:val="24"/>
      <w:szCs w:val="24"/>
      <w:lang w:val="it-CH"/>
    </w:rPr>
  </w:style>
  <w:style w:type="character" w:customStyle="1" w:styleId="Titolo9Carattere">
    <w:name w:val="Titolo 9 Carattere"/>
    <w:basedOn w:val="Carpredefinitoparagrafo"/>
    <w:link w:val="Titolo9"/>
    <w:uiPriority w:val="9"/>
    <w:rsid w:val="00C03E6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0A19-194B-4E7A-978E-525FFAC1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258</Words>
  <Characters>1573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SCHEDA MONITORAGGIO STANDARD DI QUALITA’ CARTA DEI SERVIZI </vt:lpstr>
    </vt:vector>
  </TitlesOfParts>
  <Company>Comune di Genova</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SCHEDA MONITORAGGIO STANDARD DI QUALITA’ CARTA DEI SERVIZI </dc:title>
  <dc:subject/>
  <dc:creator>B326540</dc:creator>
  <cp:keywords/>
  <dc:description/>
  <cp:lastModifiedBy>B097106</cp:lastModifiedBy>
  <cp:revision>5</cp:revision>
  <cp:lastPrinted>2012-04-10T13:48:00Z</cp:lastPrinted>
  <dcterms:created xsi:type="dcterms:W3CDTF">2014-04-14T10:21:00Z</dcterms:created>
  <dcterms:modified xsi:type="dcterms:W3CDTF">2014-04-15T11:40:00Z</dcterms:modified>
</cp:coreProperties>
</file>