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EC2" w:rsidRDefault="0079207F" w:rsidP="0079207F">
      <w:pPr>
        <w:jc w:val="center"/>
      </w:pPr>
      <w:r>
        <w:t>BANDO PER L’ASSEGNAZIONE DI N. 3 POSTI PER VENDITA AMBULANTE DI GENERI ALIMENTARI NELL’AMBITO DELLA FIERA DI NATALE CHE SI TERRA’ NELLA PIAZZA DELLA VITTORIA DAL 1/12/2021 AL 31/12/2021</w:t>
      </w:r>
    </w:p>
    <w:p w:rsidR="0079207F" w:rsidRDefault="0079207F" w:rsidP="0079207F">
      <w:pPr>
        <w:jc w:val="both"/>
      </w:pPr>
      <w:r>
        <w:t>Il Comune di Genova, come di consueto in occasione delle feste natalizie, ha organizzato per il periodo 1/12/2021 – 31/12/2031, la FIERA DI NATALE che si svolgerà all’interno di un’apposita tendostruttura realizzata nella piazza della Vittoria.</w:t>
      </w:r>
    </w:p>
    <w:p w:rsidR="0079207F" w:rsidRDefault="0079207F" w:rsidP="0079207F">
      <w:pPr>
        <w:jc w:val="both"/>
      </w:pPr>
      <w:r>
        <w:t>Si è proceduto, ai sensi del Regolamento per il Commercio, all’assegnazione dei posti disponibili agli operatori del commercio su area pubblica secondo la graduatoria in essere.</w:t>
      </w:r>
    </w:p>
    <w:p w:rsidR="0079207F" w:rsidRDefault="0079207F" w:rsidP="0079207F">
      <w:pPr>
        <w:jc w:val="both"/>
      </w:pPr>
      <w:r>
        <w:t>Nell’ambito dell’assegnazione suddetta, sono rimasti liberi 3 posti per operatori di vendita di generi alimentari.</w:t>
      </w:r>
    </w:p>
    <w:p w:rsidR="0079207F" w:rsidRDefault="0079207F" w:rsidP="0079207F">
      <w:pPr>
        <w:jc w:val="both"/>
      </w:pPr>
      <w:r>
        <w:t xml:space="preserve">La Direzione Sviluppo del Commercio, con il presente bando, intende assegnare i posti vacanti </w:t>
      </w:r>
      <w:r w:rsidR="00EC210F">
        <w:t xml:space="preserve">a titolari di licenza per l’esercizio del commercio su area pubblica per la vendita di generi alimentari, </w:t>
      </w:r>
      <w:r>
        <w:t>mediante manifestazione d’interesse, secondo i seguenti criteri:</w:t>
      </w:r>
    </w:p>
    <w:p w:rsidR="0079207F" w:rsidRDefault="00EC210F" w:rsidP="0079207F">
      <w:pPr>
        <w:pStyle w:val="Paragrafoelenco"/>
        <w:numPr>
          <w:ilvl w:val="0"/>
          <w:numId w:val="1"/>
        </w:numPr>
        <w:jc w:val="both"/>
      </w:pPr>
      <w:r>
        <w:t>Anzianità di esercizio del commercio su area pubblica in base alla data di iscrizione a</w:t>
      </w:r>
      <w:r w:rsidR="000C5391">
        <w:t>lle C</w:t>
      </w:r>
      <w:r>
        <w:t>amer</w:t>
      </w:r>
      <w:r w:rsidR="000C5391">
        <w:t>e</w:t>
      </w:r>
      <w:r>
        <w:t xml:space="preserve"> di commercio;</w:t>
      </w:r>
    </w:p>
    <w:p w:rsidR="00EC210F" w:rsidRDefault="00EC210F" w:rsidP="0079207F">
      <w:pPr>
        <w:pStyle w:val="Paragrafoelenco"/>
        <w:numPr>
          <w:ilvl w:val="0"/>
          <w:numId w:val="1"/>
        </w:numPr>
        <w:jc w:val="both"/>
      </w:pPr>
      <w:r>
        <w:t xml:space="preserve">Preferenza per la vendita di prodotti tipici del territorio ligure (esempio: pesto, focaccia al formaggio, etc.) </w:t>
      </w:r>
      <w:r w:rsidR="000C5391">
        <w:t xml:space="preserve">a condizione che i </w:t>
      </w:r>
      <w:r>
        <w:t xml:space="preserve">prodotti </w:t>
      </w:r>
      <w:r w:rsidR="000C5391">
        <w:t xml:space="preserve">messi in vendita </w:t>
      </w:r>
      <w:r>
        <w:t xml:space="preserve">siano stati </w:t>
      </w:r>
      <w:r w:rsidR="000C5391">
        <w:t>preparati</w:t>
      </w:r>
      <w:r>
        <w:t xml:space="preserve"> e confezionati nel territorio ligure.</w:t>
      </w:r>
    </w:p>
    <w:p w:rsidR="00EC210F" w:rsidRDefault="00EC210F" w:rsidP="00EC210F">
      <w:pPr>
        <w:jc w:val="both"/>
      </w:pPr>
      <w:r>
        <w:t xml:space="preserve">Nel caso in cui </w:t>
      </w:r>
      <w:r>
        <w:t>le manifestazioni d’interesse da parte di commercianti autorizzati alla vendita su area pubblica</w:t>
      </w:r>
      <w:r>
        <w:t xml:space="preserve"> non ci fossero o fossero insufficienti per coprire i posti vacanti, verranno prese in considerazione le domande di esercenti il commercio anche su sede fissa, a condizione che venga presentata una SCIA temporanea per la vendita durante la Fiera di Natale.</w:t>
      </w:r>
    </w:p>
    <w:p w:rsidR="00EC210F" w:rsidRDefault="00EC210F" w:rsidP="00EC210F">
      <w:pPr>
        <w:jc w:val="both"/>
      </w:pPr>
      <w:r>
        <w:t>Anche in questo caso, i criteri di preferenza</w:t>
      </w:r>
      <w:r w:rsidR="000C5391">
        <w:t>,</w:t>
      </w:r>
      <w:r>
        <w:t xml:space="preserve"> sono quelli indicati nei punti precedenti.</w:t>
      </w:r>
    </w:p>
    <w:p w:rsidR="000C5391" w:rsidRDefault="000C5391" w:rsidP="00EC210F">
      <w:pPr>
        <w:jc w:val="both"/>
      </w:pPr>
      <w:r>
        <w:t>I partecipanti assegnatari dei posti saranno, in base alle vigenti disposizioni in materia, esenti dal pagamento del Canone Unico per l’occupazione del suolo pubblico, ma dovranno compartecipare alle spese anticipate dal Comune per la realizzazione della tendostruttura e per le spese di allaccio e consumo dell’energia elettrica (che verranno ripartite in base alla superficie di vendita occupata), nel seguente modo:</w:t>
      </w:r>
    </w:p>
    <w:p w:rsidR="0079207F" w:rsidRPr="0079207F" w:rsidRDefault="0079207F" w:rsidP="0079207F">
      <w:pPr>
        <w:spacing w:line="276" w:lineRule="auto"/>
        <w:ind w:right="707"/>
        <w:jc w:val="both"/>
        <w:rPr>
          <w:rFonts w:cstheme="minorHAnsi"/>
        </w:rPr>
      </w:pPr>
      <w:r w:rsidRPr="0079207F">
        <w:rPr>
          <w:rFonts w:cstheme="minorHAnsi"/>
        </w:rPr>
        <w:tab/>
        <w:t>- un acconto pari a euro 800 dovuto dall’operatore all’atto dell’assegnazione di ciascun posteggio;</w:t>
      </w:r>
    </w:p>
    <w:p w:rsidR="0079207F" w:rsidRPr="0079207F" w:rsidRDefault="0079207F" w:rsidP="0079207F">
      <w:pPr>
        <w:spacing w:line="276" w:lineRule="auto"/>
        <w:ind w:right="707"/>
        <w:jc w:val="both"/>
        <w:rPr>
          <w:rFonts w:cstheme="minorHAnsi"/>
        </w:rPr>
      </w:pPr>
      <w:r w:rsidRPr="0079207F">
        <w:rPr>
          <w:rFonts w:cstheme="minorHAnsi"/>
        </w:rPr>
        <w:tab/>
        <w:t>- un secondo acconto pari al 50% della somma rimanente stimata, dovuta da ciascun operatore in rapporto alle postazioni e dimensioni dello spazio utilizzato, entro il 15.12.2021;</w:t>
      </w:r>
    </w:p>
    <w:p w:rsidR="0079207F" w:rsidRDefault="0079207F" w:rsidP="0079207F">
      <w:pPr>
        <w:spacing w:line="276" w:lineRule="auto"/>
        <w:ind w:right="707"/>
        <w:jc w:val="both"/>
        <w:rPr>
          <w:rFonts w:cstheme="minorHAnsi"/>
        </w:rPr>
      </w:pPr>
      <w:r w:rsidRPr="0079207F">
        <w:rPr>
          <w:rFonts w:cstheme="minorHAnsi"/>
        </w:rPr>
        <w:tab/>
        <w:t>- il saldo conteggiato a conguaglio, singolarmente per ciascun operatore in rapporto alle postazioni e dimensioni dello spazio utilizzato, entro il 15 gennaio 2022</w:t>
      </w:r>
      <w:r w:rsidR="000C5391">
        <w:rPr>
          <w:rFonts w:cstheme="minorHAnsi"/>
        </w:rPr>
        <w:t>.</w:t>
      </w:r>
    </w:p>
    <w:p w:rsidR="000C5391" w:rsidRDefault="000C5391" w:rsidP="0079207F">
      <w:pPr>
        <w:spacing w:line="276" w:lineRule="auto"/>
        <w:ind w:right="707"/>
        <w:jc w:val="both"/>
        <w:rPr>
          <w:rFonts w:cstheme="minorHAnsi"/>
        </w:rPr>
      </w:pPr>
      <w:r>
        <w:rPr>
          <w:rFonts w:cstheme="minorHAnsi"/>
        </w:rPr>
        <w:tab/>
        <w:t>Si rappresenta che il costo orientativo per mq. è stato calcolato in Euro 152.</w:t>
      </w:r>
    </w:p>
    <w:p w:rsidR="000C5391" w:rsidRDefault="000C5391" w:rsidP="0079207F">
      <w:pPr>
        <w:spacing w:line="276" w:lineRule="auto"/>
        <w:ind w:right="707"/>
        <w:jc w:val="both"/>
        <w:rPr>
          <w:rFonts w:cstheme="minorHAnsi"/>
        </w:rPr>
      </w:pPr>
      <w:r>
        <w:rPr>
          <w:rFonts w:cstheme="minorHAnsi"/>
        </w:rPr>
        <w:t>Le domande di partecipazione dovranno pervenire, a partire dalla pubblicazione del presente bando, entro le ore 12 del 30/11/2021, ed andranno indirizzate a PEC</w:t>
      </w:r>
      <w:r w:rsidR="00060246">
        <w:rPr>
          <w:rFonts w:cstheme="minorHAnsi"/>
        </w:rPr>
        <w:t xml:space="preserve">: </w:t>
      </w:r>
      <w:hyperlink r:id="rId5" w:history="1">
        <w:r w:rsidR="00060246" w:rsidRPr="000C3B3A">
          <w:rPr>
            <w:rStyle w:val="Collegamentoipertestuale"/>
            <w:rFonts w:cstheme="minorHAnsi"/>
          </w:rPr>
          <w:t>comunegenova@postemailcertificata.it</w:t>
        </w:r>
      </w:hyperlink>
      <w:r w:rsidR="00060246">
        <w:rPr>
          <w:rFonts w:cstheme="minorHAnsi"/>
        </w:rPr>
        <w:t xml:space="preserve">, </w:t>
      </w:r>
      <w:r>
        <w:rPr>
          <w:rFonts w:cstheme="minorHAnsi"/>
        </w:rPr>
        <w:t xml:space="preserve">e per conoscenza a </w:t>
      </w:r>
      <w:hyperlink r:id="rId6" w:history="1">
        <w:r w:rsidR="00060246" w:rsidRPr="000C3B3A">
          <w:rPr>
            <w:rStyle w:val="Collegamentoipertestuale"/>
            <w:rFonts w:cstheme="minorHAnsi"/>
          </w:rPr>
          <w:t>commerfiere@comune.genova.it</w:t>
        </w:r>
      </w:hyperlink>
      <w:r w:rsidR="00060246">
        <w:rPr>
          <w:rFonts w:cstheme="minorHAnsi"/>
        </w:rPr>
        <w:t xml:space="preserve">, </w:t>
      </w:r>
      <w:bookmarkStart w:id="0" w:name="_GoBack"/>
      <w:bookmarkEnd w:id="0"/>
      <w:r>
        <w:rPr>
          <w:rFonts w:cstheme="minorHAnsi"/>
        </w:rPr>
        <w:t>nel modello allegato al presente bando.</w:t>
      </w:r>
    </w:p>
    <w:p w:rsidR="000C5391" w:rsidRDefault="000C5391" w:rsidP="0079207F">
      <w:pPr>
        <w:spacing w:line="276" w:lineRule="auto"/>
        <w:ind w:right="707"/>
        <w:jc w:val="both"/>
        <w:rPr>
          <w:rFonts w:cstheme="minorHAnsi"/>
        </w:rPr>
      </w:pPr>
      <w:r>
        <w:rPr>
          <w:rFonts w:cstheme="minorHAnsi"/>
        </w:rPr>
        <w:t>Il Dirigente</w:t>
      </w:r>
    </w:p>
    <w:p w:rsidR="000C5391" w:rsidRPr="0079207F" w:rsidRDefault="000C5391" w:rsidP="0079207F">
      <w:pPr>
        <w:spacing w:line="276" w:lineRule="auto"/>
        <w:ind w:right="707"/>
        <w:jc w:val="both"/>
        <w:rPr>
          <w:rFonts w:cstheme="minorHAnsi"/>
        </w:rPr>
      </w:pPr>
      <w:r>
        <w:rPr>
          <w:rFonts w:cstheme="minorHAnsi"/>
        </w:rPr>
        <w:t>(dott. Maurizio Rametta)</w:t>
      </w:r>
    </w:p>
    <w:p w:rsidR="0079207F" w:rsidRDefault="0079207F" w:rsidP="0079207F">
      <w:pPr>
        <w:jc w:val="both"/>
      </w:pPr>
    </w:p>
    <w:sectPr w:rsidR="007920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46D13"/>
    <w:multiLevelType w:val="hybridMultilevel"/>
    <w:tmpl w:val="5B74D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7F"/>
    <w:rsid w:val="00060246"/>
    <w:rsid w:val="000C5391"/>
    <w:rsid w:val="00697BF5"/>
    <w:rsid w:val="0079207F"/>
    <w:rsid w:val="00BE3034"/>
    <w:rsid w:val="00DD70A7"/>
    <w:rsid w:val="00EC2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7BDD"/>
  <w15:chartTrackingRefBased/>
  <w15:docId w15:val="{47CC43FC-860C-4F22-AEEA-AB38716C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207F"/>
    <w:pPr>
      <w:ind w:left="720"/>
      <w:contextualSpacing/>
    </w:pPr>
  </w:style>
  <w:style w:type="character" w:styleId="Collegamentoipertestuale">
    <w:name w:val="Hyperlink"/>
    <w:basedOn w:val="Carpredefinitoparagrafo"/>
    <w:uiPriority w:val="99"/>
    <w:unhideWhenUsed/>
    <w:rsid w:val="00060246"/>
    <w:rPr>
      <w:color w:val="0563C1" w:themeColor="hyperlink"/>
      <w:u w:val="single"/>
    </w:rPr>
  </w:style>
  <w:style w:type="character" w:styleId="Menzionenonrisolta">
    <w:name w:val="Unresolved Mention"/>
    <w:basedOn w:val="Carpredefinitoparagrafo"/>
    <w:uiPriority w:val="99"/>
    <w:semiHidden/>
    <w:unhideWhenUsed/>
    <w:rsid w:val="00060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erfiere@comune.genova.it" TargetMode="External"/><Relationship Id="rId5" Type="http://schemas.openxmlformats.org/officeDocument/2006/relationships/hyperlink" Target="mailto:comunegenova@postemailcertificat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472</Words>
  <Characters>2692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Rametta Maurizio</dc:creator>
  <cp:keywords/>
  <dc:description/>
  <cp:lastModifiedBy>Rametta Maurizio</cp:lastModifiedBy>
  <cp:revision>3</cp:revision>
  <cp:lastPrinted>2021-11-26T11:07:00Z</cp:lastPrinted>
  <dcterms:created xsi:type="dcterms:W3CDTF">2021-11-26T10:25:00Z</dcterms:created>
  <dcterms:modified xsi:type="dcterms:W3CDTF">2021-11-26T11:07:00Z</dcterms:modified>
</cp:coreProperties>
</file>