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03" w:rsidRPr="00BF2685" w:rsidRDefault="005A3EF1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  <w:bookmarkStart w:id="0" w:name="_GoBack"/>
      <w:bookmarkEnd w:id="0"/>
      <w:r w:rsidRPr="00BF2685">
        <w:rPr>
          <w:rFonts w:cs="Arial"/>
          <w:b/>
          <w:szCs w:val="32"/>
        </w:rPr>
        <w:t>COMUNICATO STAMPA</w:t>
      </w:r>
    </w:p>
    <w:p w:rsidR="00BF2685" w:rsidRDefault="00BF2685" w:rsidP="00BF2685">
      <w:pPr>
        <w:rPr>
          <w:lang w:eastAsia="it-IT"/>
        </w:rPr>
      </w:pPr>
    </w:p>
    <w:p w:rsidR="00BF2685" w:rsidRPr="00BF2685" w:rsidRDefault="008D5D7F" w:rsidP="00F14260">
      <w:pPr>
        <w:ind w:left="2832" w:firstLine="708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</w:t>
      </w:r>
      <w:r w:rsidR="00F13F8D">
        <w:rPr>
          <w:rFonts w:ascii="Arial" w:hAnsi="Arial" w:cs="Arial"/>
          <w:lang w:eastAsia="it-IT"/>
        </w:rPr>
        <w:t>11 marzo 2020</w:t>
      </w:r>
    </w:p>
    <w:p w:rsidR="001F7EC7" w:rsidRPr="00E74970" w:rsidRDefault="001F7EC7" w:rsidP="00E74970">
      <w:pPr>
        <w:jc w:val="both"/>
        <w:rPr>
          <w:rFonts w:ascii="Arial" w:hAnsi="Arial" w:cs="Arial"/>
        </w:rPr>
      </w:pPr>
    </w:p>
    <w:p w:rsidR="00163BBA" w:rsidRPr="00E74970" w:rsidRDefault="008D5D7F" w:rsidP="00E7497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5405B" wp14:editId="16B2CFC8">
                <wp:simplePos x="0" y="0"/>
                <wp:positionH relativeFrom="margin">
                  <wp:posOffset>3810</wp:posOffset>
                </wp:positionH>
                <wp:positionV relativeFrom="paragraph">
                  <wp:posOffset>2540</wp:posOffset>
                </wp:positionV>
                <wp:extent cx="6210300" cy="638175"/>
                <wp:effectExtent l="0" t="0" r="19050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13F8D" w:rsidRPr="00F13F8D" w:rsidRDefault="00F13F8D" w:rsidP="00F13F8D">
                            <w:pPr>
                              <w:pStyle w:val="Testopredefinito"/>
                              <w:suppressAutoHyphens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D71E5A" w:rsidRDefault="00D71E5A" w:rsidP="00D71E5A">
                            <w:pPr>
                              <w:pStyle w:val="Testopredefinito"/>
                              <w:suppressAutoHyphens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CORONAVIRUS, GLI UFFICI TRIBUTI DEL COMUNE</w:t>
                            </w:r>
                          </w:p>
                          <w:p w:rsidR="00F13F8D" w:rsidRPr="00DF00BD" w:rsidRDefault="00D71E5A" w:rsidP="00D71E5A">
                            <w:pPr>
                              <w:pStyle w:val="Testopredefinito"/>
                              <w:suppressAutoHyphens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OFFRONO ASSISTENZA SOLO TELEFONICA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77F54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.2pt;width:48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" strokeweight=".26467mm">
                <v:textbox>
                  <w:txbxContent>
                    <w:p w:rsidR="00F13F8D" w:rsidRPr="00F13F8D" w:rsidRDefault="00F13F8D" w:rsidP="00F13F8D">
                      <w:pPr>
                        <w:pStyle w:val="Testopredefinito"/>
                        <w:suppressAutoHyphens/>
                        <w:overflowPunct/>
                        <w:autoSpaceDE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it-IT"/>
                        </w:rPr>
                      </w:pPr>
                    </w:p>
                    <w:p w:rsidR="00D71E5A" w:rsidRDefault="00D71E5A" w:rsidP="00D71E5A">
                      <w:pPr>
                        <w:pStyle w:val="Testopredefinito"/>
                        <w:suppressAutoHyphens/>
                        <w:overflowPunct/>
                        <w:autoSpaceDE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CORONAVIRUS, GLI UFFICI TRIBUTI DEL COMUNE</w:t>
                      </w:r>
                    </w:p>
                    <w:p w:rsidR="00F13F8D" w:rsidRPr="00DF00BD" w:rsidRDefault="00D71E5A" w:rsidP="00D71E5A">
                      <w:pPr>
                        <w:pStyle w:val="Testopredefinito"/>
                        <w:suppressAutoHyphens/>
                        <w:overflowPunct/>
                        <w:autoSpaceDE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OFFRONO ASSISTENZA SOLO TELEFONICA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15D" w:rsidRDefault="00E4615D" w:rsidP="00C470C6">
      <w:pPr>
        <w:spacing w:after="240"/>
        <w:jc w:val="both"/>
        <w:rPr>
          <w:rFonts w:ascii="Arial" w:hAnsi="Arial" w:cs="Arial"/>
        </w:rPr>
      </w:pPr>
    </w:p>
    <w:p w:rsidR="00CE1724" w:rsidRDefault="00CE1724" w:rsidP="00C470C6">
      <w:pPr>
        <w:spacing w:after="240"/>
        <w:jc w:val="both"/>
        <w:rPr>
          <w:rFonts w:ascii="Arial" w:hAnsi="Arial" w:cs="Arial"/>
        </w:rPr>
      </w:pPr>
    </w:p>
    <w:p w:rsidR="001D45F1" w:rsidRDefault="001D45F1" w:rsidP="001D4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Fino a cessata emergenza, per contenere e contrastare il diffondersi del virus COVID-19 e in applicazione delle misure adottare con Decreti del Presidente del Consiglio dei Ministri gli uffici tributari del Comune di Genova </w:t>
      </w:r>
      <w:r w:rsidR="00F95947">
        <w:rPr>
          <w:rFonts w:ascii="Arial" w:hAnsi="Arial" w:cs="Arial"/>
        </w:rPr>
        <w:t>resteranno</w:t>
      </w:r>
      <w:r w:rsidR="00D71E5A">
        <w:rPr>
          <w:rFonts w:ascii="Arial" w:hAnsi="Arial" w:cs="Arial"/>
        </w:rPr>
        <w:t xml:space="preserve"> aperti ma non si potrà andare fisicamente agli sportelli.</w:t>
      </w:r>
    </w:p>
    <w:p w:rsidR="001D45F1" w:rsidRDefault="001D45F1" w:rsidP="001D45F1">
      <w:pPr>
        <w:jc w:val="both"/>
        <w:rPr>
          <w:rFonts w:ascii="Arial" w:hAnsi="Arial" w:cs="Arial"/>
        </w:rPr>
      </w:pPr>
    </w:p>
    <w:p w:rsidR="00E64B8C" w:rsidRDefault="001D45F1" w:rsidP="001D4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garantire </w:t>
      </w:r>
      <w:r w:rsidR="00D71E5A">
        <w:rPr>
          <w:rFonts w:ascii="Arial" w:hAnsi="Arial" w:cs="Arial"/>
        </w:rPr>
        <w:t>il servizio a</w:t>
      </w:r>
      <w:r>
        <w:rPr>
          <w:rFonts w:ascii="Arial" w:hAnsi="Arial" w:cs="Arial"/>
        </w:rPr>
        <w:t xml:space="preserve">gli utenti che hanno necessità di informazioni TARI, IMU e TASI </w:t>
      </w:r>
      <w:r w:rsidR="00D71E5A">
        <w:rPr>
          <w:rFonts w:ascii="Arial" w:hAnsi="Arial" w:cs="Arial"/>
        </w:rPr>
        <w:t xml:space="preserve">è stata </w:t>
      </w:r>
      <w:r w:rsidR="00D71E5A" w:rsidRPr="00F044B4">
        <w:rPr>
          <w:rFonts w:ascii="Arial" w:hAnsi="Arial" w:cs="Arial"/>
          <w:b/>
        </w:rPr>
        <w:t>potenziata l’assistenza telefonica</w:t>
      </w:r>
      <w:r>
        <w:rPr>
          <w:rFonts w:ascii="Arial" w:hAnsi="Arial" w:cs="Arial"/>
        </w:rPr>
        <w:t xml:space="preserve">. </w:t>
      </w:r>
      <w:r w:rsidR="00E64B8C">
        <w:rPr>
          <w:rFonts w:ascii="Arial" w:hAnsi="Arial" w:cs="Arial"/>
        </w:rPr>
        <w:t>Contattando</w:t>
      </w:r>
      <w:r>
        <w:rPr>
          <w:rFonts w:ascii="Arial" w:hAnsi="Arial" w:cs="Arial"/>
        </w:rPr>
        <w:t xml:space="preserve"> </w:t>
      </w:r>
      <w:r w:rsidRPr="006D32F6">
        <w:rPr>
          <w:rFonts w:ascii="Arial" w:hAnsi="Arial" w:cs="Arial"/>
        </w:rPr>
        <w:t xml:space="preserve">il </w:t>
      </w:r>
      <w:r w:rsidRPr="006D32F6">
        <w:rPr>
          <w:rFonts w:ascii="Arial" w:hAnsi="Arial" w:cs="Arial"/>
          <w:b/>
        </w:rPr>
        <w:t>numero verde 800184913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sarà possibile ricevere informazioni di carattere generale</w:t>
      </w:r>
      <w:r w:rsidR="00E64B8C">
        <w:rPr>
          <w:rFonts w:ascii="Arial" w:hAnsi="Arial" w:cs="Arial"/>
        </w:rPr>
        <w:t>.</w:t>
      </w:r>
    </w:p>
    <w:p w:rsidR="00D71E5A" w:rsidRDefault="00D71E5A" w:rsidP="001D45F1">
      <w:pPr>
        <w:jc w:val="both"/>
        <w:rPr>
          <w:rFonts w:ascii="Arial" w:hAnsi="Arial" w:cs="Arial"/>
        </w:rPr>
      </w:pPr>
    </w:p>
    <w:p w:rsidR="001D45F1" w:rsidRPr="00725DCD" w:rsidRDefault="00D71E5A" w:rsidP="001D4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Sempre</w:t>
      </w:r>
      <w:r w:rsidR="001D45F1" w:rsidRPr="00725DCD">
        <w:rPr>
          <w:rFonts w:ascii="Arial" w:hAnsi="Arial" w:cs="Arial"/>
        </w:rPr>
        <w:t xml:space="preserve"> </w:t>
      </w:r>
      <w:r w:rsidR="001D45F1">
        <w:rPr>
          <w:rFonts w:ascii="Arial" w:hAnsi="Arial" w:cs="Arial"/>
        </w:rPr>
        <w:t xml:space="preserve">tramite </w:t>
      </w:r>
      <w:r>
        <w:rPr>
          <w:rFonts w:ascii="Arial" w:hAnsi="Arial" w:cs="Arial"/>
        </w:rPr>
        <w:t>lo stesso</w:t>
      </w:r>
      <w:r w:rsidR="001D45F1">
        <w:rPr>
          <w:rFonts w:ascii="Arial" w:hAnsi="Arial" w:cs="Arial"/>
        </w:rPr>
        <w:t xml:space="preserve"> numero verde</w:t>
      </w:r>
      <w:r>
        <w:rPr>
          <w:rFonts w:ascii="Arial" w:hAnsi="Arial" w:cs="Arial"/>
        </w:rPr>
        <w:t xml:space="preserve"> è possibile</w:t>
      </w:r>
      <w:r w:rsidR="001D45F1">
        <w:t xml:space="preserve"> </w:t>
      </w:r>
      <w:r w:rsidR="001D45F1" w:rsidRPr="00725DCD">
        <w:rPr>
          <w:rFonts w:ascii="Arial" w:hAnsi="Arial" w:cs="Arial"/>
        </w:rPr>
        <w:t>prenotare appuntamenti telefonici per avere a disposizione un operatore all’orario stabilito.</w:t>
      </w:r>
    </w:p>
    <w:p w:rsidR="001D45F1" w:rsidRPr="00351588" w:rsidRDefault="001D45F1" w:rsidP="001D45F1">
      <w:pPr>
        <w:jc w:val="both"/>
        <w:rPr>
          <w:rFonts w:ascii="Arial" w:hAnsi="Arial" w:cs="Arial"/>
        </w:rPr>
      </w:pPr>
    </w:p>
    <w:p w:rsidR="001D45F1" w:rsidRPr="00351588" w:rsidRDefault="001D45F1" w:rsidP="001D45F1">
      <w:pPr>
        <w:jc w:val="both"/>
        <w:rPr>
          <w:rFonts w:ascii="Arial" w:hAnsi="Arial" w:cs="Arial"/>
        </w:rPr>
      </w:pPr>
      <w:r w:rsidRPr="00351588">
        <w:rPr>
          <w:rFonts w:ascii="Arial" w:hAnsi="Arial" w:cs="Arial"/>
        </w:rPr>
        <w:t>Si consiglia</w:t>
      </w:r>
      <w:r w:rsidR="00D71E5A">
        <w:rPr>
          <w:rFonts w:ascii="Arial" w:hAnsi="Arial" w:cs="Arial"/>
        </w:rPr>
        <w:t xml:space="preserve"> inoltre</w:t>
      </w:r>
      <w:r w:rsidRPr="00351588">
        <w:rPr>
          <w:rFonts w:ascii="Arial" w:hAnsi="Arial" w:cs="Arial"/>
        </w:rPr>
        <w:t xml:space="preserve"> di utilizzare gli strumenti di comunicazione a distanza messi a disposizione dal Comune di Genova:</w:t>
      </w:r>
    </w:p>
    <w:p w:rsidR="001D45F1" w:rsidRPr="00351588" w:rsidRDefault="001D45F1" w:rsidP="001D45F1">
      <w:pPr>
        <w:jc w:val="both"/>
        <w:rPr>
          <w:rFonts w:ascii="Arial" w:hAnsi="Arial" w:cs="Arial"/>
        </w:rPr>
      </w:pPr>
      <w:r w:rsidRPr="00351588">
        <w:rPr>
          <w:rFonts w:ascii="Arial" w:hAnsi="Arial" w:cs="Arial"/>
        </w:rPr>
        <w:t>-</w:t>
      </w:r>
      <w:r w:rsidRPr="00351588">
        <w:rPr>
          <w:rFonts w:ascii="Arial" w:hAnsi="Arial" w:cs="Arial"/>
        </w:rPr>
        <w:tab/>
        <w:t xml:space="preserve">mail </w:t>
      </w:r>
      <w:hyperlink r:id="rId8" w:history="1">
        <w:r w:rsidRPr="001F21C0">
          <w:rPr>
            <w:rStyle w:val="Collegamentoipertestuale"/>
            <w:rFonts w:ascii="Arial" w:hAnsi="Arial" w:cs="Arial"/>
          </w:rPr>
          <w:t xml:space="preserve">tari@amiu.genova.it </w:t>
        </w:r>
      </w:hyperlink>
      <w:r w:rsidRPr="00351588">
        <w:rPr>
          <w:rFonts w:ascii="Arial" w:hAnsi="Arial" w:cs="Arial"/>
        </w:rPr>
        <w:t xml:space="preserve"> oppure  </w:t>
      </w:r>
      <w:hyperlink r:id="rId9" w:history="1">
        <w:r w:rsidRPr="001F21C0">
          <w:rPr>
            <w:rStyle w:val="Collegamentoipertestuale"/>
            <w:rFonts w:ascii="Arial" w:hAnsi="Arial" w:cs="Arial"/>
          </w:rPr>
          <w:t>servizitributi@comune.genova.it</w:t>
        </w:r>
      </w:hyperlink>
    </w:p>
    <w:p w:rsidR="001D45F1" w:rsidRPr="00351588" w:rsidRDefault="001D45F1" w:rsidP="001D45F1">
      <w:pPr>
        <w:jc w:val="both"/>
        <w:rPr>
          <w:rFonts w:ascii="Arial" w:hAnsi="Arial" w:cs="Arial"/>
        </w:rPr>
      </w:pPr>
      <w:r w:rsidRPr="00351588">
        <w:rPr>
          <w:rFonts w:ascii="Arial" w:hAnsi="Arial" w:cs="Arial"/>
        </w:rPr>
        <w:t>-</w:t>
      </w:r>
      <w:r w:rsidRPr="00351588">
        <w:rPr>
          <w:rFonts w:ascii="Arial" w:hAnsi="Arial" w:cs="Arial"/>
        </w:rPr>
        <w:tab/>
        <w:t xml:space="preserve">PEC </w:t>
      </w:r>
      <w:hyperlink r:id="rId10" w:history="1">
        <w:r w:rsidRPr="001F21C0">
          <w:rPr>
            <w:rStyle w:val="Collegamentoipertestuale"/>
            <w:rFonts w:ascii="Arial" w:hAnsi="Arial" w:cs="Arial"/>
          </w:rPr>
          <w:t>tia@pec.amiu.genova.it</w:t>
        </w:r>
      </w:hyperlink>
    </w:p>
    <w:p w:rsidR="001D45F1" w:rsidRPr="00351588" w:rsidRDefault="001D45F1" w:rsidP="001D45F1">
      <w:pPr>
        <w:jc w:val="both"/>
        <w:rPr>
          <w:rFonts w:ascii="Arial" w:hAnsi="Arial" w:cs="Arial"/>
        </w:rPr>
      </w:pPr>
    </w:p>
    <w:p w:rsidR="001D45F1" w:rsidRDefault="001D45F1" w:rsidP="001D45F1">
      <w:pPr>
        <w:jc w:val="both"/>
        <w:rPr>
          <w:rFonts w:ascii="Arial" w:hAnsi="Arial" w:cs="Arial"/>
        </w:rPr>
      </w:pPr>
      <w:r w:rsidRPr="00351588">
        <w:rPr>
          <w:rFonts w:ascii="Arial" w:hAnsi="Arial" w:cs="Arial"/>
        </w:rPr>
        <w:t xml:space="preserve">Tramite gli indirizzi di posta elettronica è </w:t>
      </w:r>
      <w:r w:rsidR="00D71E5A">
        <w:rPr>
          <w:rFonts w:ascii="Arial" w:hAnsi="Arial" w:cs="Arial"/>
        </w:rPr>
        <w:t xml:space="preserve">infatti </w:t>
      </w:r>
      <w:r w:rsidRPr="00351588">
        <w:rPr>
          <w:rFonts w:ascii="Arial" w:hAnsi="Arial" w:cs="Arial"/>
        </w:rPr>
        <w:t>possibile svolgere ogni tipo di pratica: segnalazioni, richiesta di chiarimenti, duplicati, rateizzazioni, dichiarazioni di iscrizione, variazione, cessazione (si prega di inviare le richieste ad un solo indirizzo di posta elettronica per evitare inutili duplicazioni).</w:t>
      </w:r>
    </w:p>
    <w:p w:rsidR="001D45F1" w:rsidRDefault="001D45F1" w:rsidP="001D45F1">
      <w:pPr>
        <w:jc w:val="both"/>
        <w:rPr>
          <w:rFonts w:ascii="Arial" w:hAnsi="Arial" w:cs="Arial"/>
        </w:rPr>
      </w:pPr>
    </w:p>
    <w:p w:rsidR="001D45F1" w:rsidRDefault="001D45F1" w:rsidP="001D45F1">
      <w:pPr>
        <w:jc w:val="both"/>
        <w:rPr>
          <w:rStyle w:val="Collegamentoipertestuale"/>
          <w:rFonts w:ascii="Arial" w:hAnsi="Arial" w:cs="Arial"/>
        </w:rPr>
      </w:pPr>
      <w:r w:rsidRPr="00351588">
        <w:rPr>
          <w:rFonts w:ascii="Arial" w:hAnsi="Arial" w:cs="Arial"/>
        </w:rPr>
        <w:t xml:space="preserve">Normativa, modulistica e FAQ sono disponibili sul sito </w:t>
      </w:r>
      <w:hyperlink r:id="rId11" w:history="1">
        <w:r w:rsidRPr="001F21C0">
          <w:rPr>
            <w:rStyle w:val="Collegamentoipertestuale"/>
            <w:rFonts w:ascii="Arial" w:hAnsi="Arial" w:cs="Arial"/>
          </w:rPr>
          <w:t>www.comune.genova.it</w:t>
        </w:r>
      </w:hyperlink>
      <w:r w:rsidRPr="00351588">
        <w:rPr>
          <w:rFonts w:ascii="Arial" w:hAnsi="Arial" w:cs="Arial"/>
        </w:rPr>
        <w:t xml:space="preserve"> alla sezione Tasse e tributi e sul sito </w:t>
      </w:r>
      <w:hyperlink r:id="rId12" w:history="1">
        <w:r w:rsidRPr="001F21C0">
          <w:rPr>
            <w:rStyle w:val="Collegamentoipertestuale"/>
            <w:rFonts w:ascii="Arial" w:hAnsi="Arial" w:cs="Arial"/>
          </w:rPr>
          <w:t>www.amiu.genova.it</w:t>
        </w:r>
      </w:hyperlink>
    </w:p>
    <w:p w:rsidR="001D45F1" w:rsidRDefault="001D45F1" w:rsidP="001D45F1">
      <w:pPr>
        <w:jc w:val="both"/>
        <w:rPr>
          <w:rFonts w:ascii="Arial" w:hAnsi="Arial" w:cs="Arial"/>
        </w:rPr>
      </w:pPr>
    </w:p>
    <w:p w:rsidR="001D45F1" w:rsidRPr="00412FDF" w:rsidRDefault="001D45F1" w:rsidP="001D45F1">
      <w:pPr>
        <w:jc w:val="both"/>
        <w:rPr>
          <w:rFonts w:ascii="Arial" w:hAnsi="Arial" w:cs="Arial"/>
        </w:rPr>
      </w:pPr>
      <w:r w:rsidRPr="00412FDF">
        <w:rPr>
          <w:rFonts w:ascii="Arial" w:hAnsi="Arial" w:cs="Arial"/>
        </w:rPr>
        <w:t>Fino a cessata emergenza sanitaria è preferibile effettuare i pagamenti on line attraverso home banking o tramite smartphone, utilizzando il QR Code presente sul retro dei modelli F24. Resta la possibil</w:t>
      </w:r>
      <w:r>
        <w:rPr>
          <w:rFonts w:ascii="Arial" w:hAnsi="Arial" w:cs="Arial"/>
        </w:rPr>
        <w:t xml:space="preserve">ità di effettuare il pagamento </w:t>
      </w:r>
      <w:r w:rsidRPr="00412FDF">
        <w:rPr>
          <w:rFonts w:ascii="Arial" w:hAnsi="Arial" w:cs="Arial"/>
        </w:rPr>
        <w:t>anche in Posta, in Banca oppure nelle tabaccherie del circuito Banca 5.</w:t>
      </w:r>
    </w:p>
    <w:p w:rsidR="00CE1724" w:rsidRPr="00CB2B9D" w:rsidRDefault="00CE1724" w:rsidP="001D45F1">
      <w:pPr>
        <w:pStyle w:val="NormaleWeb"/>
        <w:shd w:val="clear" w:color="auto" w:fill="FFFFFF"/>
        <w:suppressAutoHyphens/>
        <w:jc w:val="both"/>
        <w:rPr>
          <w:rFonts w:ascii="Arial" w:hAnsi="Arial" w:cs="Arial"/>
        </w:rPr>
      </w:pPr>
    </w:p>
    <w:sectPr w:rsidR="00CE1724" w:rsidRPr="00CB2B9D" w:rsidSect="000A6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22" w:rsidRDefault="00EF3A22">
      <w:r>
        <w:separator/>
      </w:r>
    </w:p>
  </w:endnote>
  <w:endnote w:type="continuationSeparator" w:id="0">
    <w:p w:rsidR="00EF3A22" w:rsidRDefault="00E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5F" w:rsidRDefault="00450E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Tr="000A6275">
      <w:trPr>
        <w:trHeight w:val="560"/>
      </w:trPr>
      <w:tc>
        <w:tcPr>
          <w:tcW w:w="1666" w:type="pct"/>
        </w:tcPr>
        <w:p w:rsidR="000A6275" w:rsidRDefault="00450E5F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z w:val="18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2B2341BF" wp14:editId="029E09A4">
                <wp:simplePos x="0" y="0"/>
                <wp:positionH relativeFrom="margin">
                  <wp:posOffset>3175</wp:posOffset>
                </wp:positionH>
                <wp:positionV relativeFrom="paragraph">
                  <wp:posOffset>4445</wp:posOffset>
                </wp:positionV>
                <wp:extent cx="1441732" cy="809299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nza-titolo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32" cy="809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B155FF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</w:rPr>
          </w:pPr>
          <w:r>
            <w:rPr>
              <w:rFonts w:ascii="Bodoni MT" w:hAnsi="Bodoni MT"/>
              <w:spacing w:val="-2"/>
              <w:sz w:val="18"/>
            </w:rPr>
            <w:t xml:space="preserve">Tel 0105572377 - 72717 - 72606 </w:t>
          </w:r>
          <w:r>
            <w:rPr>
              <w:rFonts w:ascii="Bodoni MT" w:hAnsi="Bodoni MT"/>
              <w:color w:val="FF0000"/>
              <w:spacing w:val="-2"/>
              <w:sz w:val="18"/>
            </w:rPr>
            <w:t>|</w:t>
          </w:r>
          <w:r>
            <w:rPr>
              <w:rFonts w:ascii="Bodoni MT" w:hAnsi="Bodoni MT"/>
              <w:spacing w:val="-2"/>
              <w:sz w:val="18"/>
            </w:rPr>
            <w:t xml:space="preserve"> </w:t>
          </w: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</w:rPr>
          </w:pPr>
          <w:r>
            <w:rPr>
              <w:rFonts w:ascii="Bodoni MT" w:hAnsi="Bodoni MT"/>
              <w:spacing w:val="-2"/>
              <w:sz w:val="18"/>
            </w:rPr>
            <w:t xml:space="preserve">Fax 0102770005 </w:t>
          </w:r>
          <w:r>
            <w:rPr>
              <w:rFonts w:ascii="Bodoni MT" w:hAnsi="Bodoni MT"/>
              <w:color w:val="FF0000"/>
              <w:spacing w:val="-2"/>
              <w:sz w:val="18"/>
            </w:rPr>
            <w:t>|</w:t>
          </w:r>
          <w:r>
            <w:rPr>
              <w:rFonts w:ascii="Bodoni MT" w:hAnsi="Bodoni MT"/>
              <w:spacing w:val="-2"/>
              <w:sz w:val="18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5D48FA04" wp14:editId="53AC5AF2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2"/>
              <w:sz w:val="18"/>
            </w:rPr>
            <w:t>ufficiostampa@comune.genova.it</w:t>
          </w: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</w:p>
      </w:tc>
      <w:tc>
        <w:tcPr>
          <w:tcW w:w="1324" w:type="pct"/>
        </w:tcPr>
        <w:p w:rsidR="000A6275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68A4B8AA" wp14:editId="124D2F92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5F" w:rsidRDefault="00450E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22" w:rsidRDefault="00EF3A22">
      <w:r>
        <w:rPr>
          <w:color w:val="000000"/>
        </w:rPr>
        <w:separator/>
      </w:r>
    </w:p>
  </w:footnote>
  <w:footnote w:type="continuationSeparator" w:id="0">
    <w:p w:rsidR="00EF3A22" w:rsidRDefault="00EF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5F" w:rsidRDefault="00450E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AC" w:rsidRDefault="005A3EF1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>
      <w:t xml:space="preserve">   </w:t>
    </w:r>
    <w:r w:rsidR="00BC6274">
      <w:tab/>
    </w:r>
    <w:r w:rsidR="00BC6274">
      <w:tab/>
    </w:r>
    <w:r>
      <w:t xml:space="preserve">                  </w:t>
    </w:r>
  </w:p>
  <w:p w:rsidR="00B71AAC" w:rsidRDefault="00EF3A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5F" w:rsidRDefault="00450E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26AF6"/>
    <w:multiLevelType w:val="hybridMultilevel"/>
    <w:tmpl w:val="04CC59C0"/>
    <w:numStyleLink w:val="Puntielenco"/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122DF"/>
    <w:rsid w:val="00023524"/>
    <w:rsid w:val="00075531"/>
    <w:rsid w:val="00090669"/>
    <w:rsid w:val="000A6275"/>
    <w:rsid w:val="000B54F5"/>
    <w:rsid w:val="000C1329"/>
    <w:rsid w:val="000D58A4"/>
    <w:rsid w:val="000E35CF"/>
    <w:rsid w:val="000E6EF1"/>
    <w:rsid w:val="000F2D1A"/>
    <w:rsid w:val="000F6B9D"/>
    <w:rsid w:val="001048AF"/>
    <w:rsid w:val="00113731"/>
    <w:rsid w:val="001521E6"/>
    <w:rsid w:val="00163BBA"/>
    <w:rsid w:val="00165B27"/>
    <w:rsid w:val="00174CB9"/>
    <w:rsid w:val="00175660"/>
    <w:rsid w:val="00183167"/>
    <w:rsid w:val="001A0AE7"/>
    <w:rsid w:val="001A356C"/>
    <w:rsid w:val="001A77FE"/>
    <w:rsid w:val="001C1386"/>
    <w:rsid w:val="001D45F1"/>
    <w:rsid w:val="001F7EC7"/>
    <w:rsid w:val="0023701A"/>
    <w:rsid w:val="00264F4C"/>
    <w:rsid w:val="00286AE9"/>
    <w:rsid w:val="00287DAC"/>
    <w:rsid w:val="002A65A7"/>
    <w:rsid w:val="002C287A"/>
    <w:rsid w:val="002E69F6"/>
    <w:rsid w:val="002F12EC"/>
    <w:rsid w:val="00306B50"/>
    <w:rsid w:val="0031656F"/>
    <w:rsid w:val="00327238"/>
    <w:rsid w:val="003639DE"/>
    <w:rsid w:val="00363C0B"/>
    <w:rsid w:val="00394673"/>
    <w:rsid w:val="003969ED"/>
    <w:rsid w:val="003B4D60"/>
    <w:rsid w:val="003B6FCA"/>
    <w:rsid w:val="003E7B11"/>
    <w:rsid w:val="003F0D33"/>
    <w:rsid w:val="003F26FD"/>
    <w:rsid w:val="003F2B9E"/>
    <w:rsid w:val="00407BD3"/>
    <w:rsid w:val="00422684"/>
    <w:rsid w:val="004402C2"/>
    <w:rsid w:val="00450E5F"/>
    <w:rsid w:val="0045770B"/>
    <w:rsid w:val="00462F8F"/>
    <w:rsid w:val="004657FC"/>
    <w:rsid w:val="00466ACF"/>
    <w:rsid w:val="004807F4"/>
    <w:rsid w:val="004E094D"/>
    <w:rsid w:val="004E30E3"/>
    <w:rsid w:val="004F3BDF"/>
    <w:rsid w:val="00540DE2"/>
    <w:rsid w:val="00546638"/>
    <w:rsid w:val="005A3EF1"/>
    <w:rsid w:val="005B4480"/>
    <w:rsid w:val="005C55BE"/>
    <w:rsid w:val="005E3282"/>
    <w:rsid w:val="006037EB"/>
    <w:rsid w:val="0062264E"/>
    <w:rsid w:val="006402D8"/>
    <w:rsid w:val="00670CD3"/>
    <w:rsid w:val="00674F91"/>
    <w:rsid w:val="00683AD7"/>
    <w:rsid w:val="00693B8F"/>
    <w:rsid w:val="006B13E4"/>
    <w:rsid w:val="006B6FDD"/>
    <w:rsid w:val="006D64E8"/>
    <w:rsid w:val="006E44AA"/>
    <w:rsid w:val="006F4BB2"/>
    <w:rsid w:val="00715D67"/>
    <w:rsid w:val="007320F1"/>
    <w:rsid w:val="00756855"/>
    <w:rsid w:val="00766D35"/>
    <w:rsid w:val="00793A86"/>
    <w:rsid w:val="007C02D0"/>
    <w:rsid w:val="007C136F"/>
    <w:rsid w:val="008205F2"/>
    <w:rsid w:val="00881047"/>
    <w:rsid w:val="008A0112"/>
    <w:rsid w:val="008B2291"/>
    <w:rsid w:val="008C0A76"/>
    <w:rsid w:val="008D5D7F"/>
    <w:rsid w:val="008E2971"/>
    <w:rsid w:val="00901785"/>
    <w:rsid w:val="00904805"/>
    <w:rsid w:val="0092143D"/>
    <w:rsid w:val="00943408"/>
    <w:rsid w:val="009456ED"/>
    <w:rsid w:val="009477CB"/>
    <w:rsid w:val="00947EE6"/>
    <w:rsid w:val="009508F0"/>
    <w:rsid w:val="00950A34"/>
    <w:rsid w:val="00970CC6"/>
    <w:rsid w:val="009770E5"/>
    <w:rsid w:val="009851D2"/>
    <w:rsid w:val="009A1735"/>
    <w:rsid w:val="009C13BC"/>
    <w:rsid w:val="009D0BB1"/>
    <w:rsid w:val="009D6F6D"/>
    <w:rsid w:val="00A0392B"/>
    <w:rsid w:val="00A732E7"/>
    <w:rsid w:val="00A73902"/>
    <w:rsid w:val="00A85F05"/>
    <w:rsid w:val="00A91580"/>
    <w:rsid w:val="00A94BEA"/>
    <w:rsid w:val="00AC2455"/>
    <w:rsid w:val="00AC4183"/>
    <w:rsid w:val="00AD016D"/>
    <w:rsid w:val="00AD22EB"/>
    <w:rsid w:val="00AD537C"/>
    <w:rsid w:val="00AD7B2B"/>
    <w:rsid w:val="00B12697"/>
    <w:rsid w:val="00B155FF"/>
    <w:rsid w:val="00B3621D"/>
    <w:rsid w:val="00B4315B"/>
    <w:rsid w:val="00B477E0"/>
    <w:rsid w:val="00B47DF9"/>
    <w:rsid w:val="00B91556"/>
    <w:rsid w:val="00BA04C4"/>
    <w:rsid w:val="00BA6B70"/>
    <w:rsid w:val="00BB4275"/>
    <w:rsid w:val="00BC4C29"/>
    <w:rsid w:val="00BC6274"/>
    <w:rsid w:val="00BD0BAA"/>
    <w:rsid w:val="00BF2685"/>
    <w:rsid w:val="00C00A64"/>
    <w:rsid w:val="00C3169B"/>
    <w:rsid w:val="00C41C22"/>
    <w:rsid w:val="00C43CC1"/>
    <w:rsid w:val="00C470C6"/>
    <w:rsid w:val="00C54509"/>
    <w:rsid w:val="00C55F1A"/>
    <w:rsid w:val="00C61703"/>
    <w:rsid w:val="00C97084"/>
    <w:rsid w:val="00C97115"/>
    <w:rsid w:val="00CA0077"/>
    <w:rsid w:val="00CB2B9D"/>
    <w:rsid w:val="00CB6D5B"/>
    <w:rsid w:val="00CB70A7"/>
    <w:rsid w:val="00CB72FA"/>
    <w:rsid w:val="00CC1075"/>
    <w:rsid w:val="00CD0091"/>
    <w:rsid w:val="00CD4463"/>
    <w:rsid w:val="00CE1724"/>
    <w:rsid w:val="00CE5C0F"/>
    <w:rsid w:val="00D20602"/>
    <w:rsid w:val="00D406D3"/>
    <w:rsid w:val="00D535D9"/>
    <w:rsid w:val="00D71E5A"/>
    <w:rsid w:val="00D7237C"/>
    <w:rsid w:val="00DB446B"/>
    <w:rsid w:val="00DB58DC"/>
    <w:rsid w:val="00DE3D76"/>
    <w:rsid w:val="00DE7747"/>
    <w:rsid w:val="00E33DF2"/>
    <w:rsid w:val="00E4615D"/>
    <w:rsid w:val="00E4736C"/>
    <w:rsid w:val="00E548A4"/>
    <w:rsid w:val="00E64B8C"/>
    <w:rsid w:val="00E67C42"/>
    <w:rsid w:val="00E723CC"/>
    <w:rsid w:val="00E74133"/>
    <w:rsid w:val="00E74970"/>
    <w:rsid w:val="00E75375"/>
    <w:rsid w:val="00EA07C7"/>
    <w:rsid w:val="00EE6DF9"/>
    <w:rsid w:val="00EF3A22"/>
    <w:rsid w:val="00EF4F8D"/>
    <w:rsid w:val="00F044B4"/>
    <w:rsid w:val="00F054F4"/>
    <w:rsid w:val="00F13F8D"/>
    <w:rsid w:val="00F14260"/>
    <w:rsid w:val="00F26739"/>
    <w:rsid w:val="00F67D26"/>
    <w:rsid w:val="00F75605"/>
    <w:rsid w:val="00F81495"/>
    <w:rsid w:val="00F95719"/>
    <w:rsid w:val="00F95947"/>
    <w:rsid w:val="00FA6F0C"/>
    <w:rsid w:val="00FC77AA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080603\Documents\2020\tari_2020\tari@amiu.genov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b080603\Documents\2020\tari_2020\www.amiu.genova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b080603\Documents\2020\tari_2020\www.comune.genov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080603\Documents\2020\tari_2020\tia@pec.amiu.genov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b080603\Documents\2020\tari_2020\servizitributi@comune.genova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Vargiu Alessandra</cp:lastModifiedBy>
  <cp:revision>2</cp:revision>
  <cp:lastPrinted>2019-10-28T09:31:00Z</cp:lastPrinted>
  <dcterms:created xsi:type="dcterms:W3CDTF">2020-03-11T13:31:00Z</dcterms:created>
  <dcterms:modified xsi:type="dcterms:W3CDTF">2020-03-11T13:31:00Z</dcterms:modified>
</cp:coreProperties>
</file>