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Borders>
          <w:left w:val="single" w:sz="48" w:space="0" w:color="2F5496" w:themeColor="accent1" w:themeShade="BF"/>
          <w:right w:val="single" w:sz="48" w:space="0" w:color="2F5496" w:themeColor="accent1" w:themeShade="BF"/>
        </w:tblBorders>
        <w:shd w:val="clear" w:color="auto" w:fill="FFFFFF"/>
        <w:tblCellMar>
          <w:left w:w="0" w:type="dxa"/>
          <w:right w:w="0" w:type="dxa"/>
        </w:tblCellMar>
        <w:tblLook w:val="04A0" w:firstRow="1" w:lastRow="0" w:firstColumn="1" w:lastColumn="0" w:noHBand="0" w:noVBand="1"/>
      </w:tblPr>
      <w:tblGrid>
        <w:gridCol w:w="10340"/>
      </w:tblGrid>
      <w:tr w:rsidR="008C5C12" w14:paraId="34A664D7" w14:textId="77777777" w:rsidTr="00946BAD">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220"/>
            </w:tblGrid>
            <w:tr w:rsidR="008C5C12" w14:paraId="0128D91D" w14:textId="77777777" w:rsidTr="00A311A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20"/>
                  </w:tblGrid>
                  <w:tr w:rsidR="008C5C12" w14:paraId="700D676C" w14:textId="77777777">
                    <w:tc>
                      <w:tcPr>
                        <w:tcW w:w="0" w:type="auto"/>
                        <w:tcMar>
                          <w:top w:w="0" w:type="dxa"/>
                          <w:left w:w="270" w:type="dxa"/>
                          <w:bottom w:w="135" w:type="dxa"/>
                          <w:right w:w="270" w:type="dxa"/>
                        </w:tcMar>
                        <w:hideMark/>
                      </w:tcPr>
                      <w:p w14:paraId="696558D2" w14:textId="0BF22AAC" w:rsidR="008C5C12" w:rsidRDefault="008C5C12">
                        <w:pPr>
                          <w:spacing w:line="360" w:lineRule="atLeast"/>
                          <w:jc w:val="center"/>
                          <w:rPr>
                            <w:rFonts w:ascii="Helvetica" w:hAnsi="Helvetica"/>
                            <w:color w:val="FFFFFF"/>
                          </w:rPr>
                        </w:pPr>
                        <w:r>
                          <w:rPr>
                            <w:rFonts w:ascii="Helvetica" w:hAnsi="Helvetica"/>
                            <w:noProof/>
                            <w:color w:val="FFFFFF"/>
                            <w:lang w:eastAsia="it-IT"/>
                          </w:rPr>
                          <w:drawing>
                            <wp:inline distT="0" distB="0" distL="0" distR="0" wp14:anchorId="48B2AB0F" wp14:editId="46F04E21">
                              <wp:extent cx="5715000" cy="1419225"/>
                              <wp:effectExtent l="0" t="0" r="0" b="9525"/>
                              <wp:docPr id="13" name="Immagine 13"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4D459318" w14:textId="77777777" w:rsidR="008C5C12" w:rsidRDefault="008C5C12">
                  <w:pPr>
                    <w:rPr>
                      <w:rFonts w:ascii="Times New Roman" w:hAnsi="Times New Roman"/>
                    </w:rPr>
                  </w:pPr>
                </w:p>
              </w:tc>
            </w:tr>
          </w:tbl>
          <w:p w14:paraId="171DD566"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0AF8BF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50"/>
                  </w:tblGrid>
                  <w:tr w:rsidR="008C5C12" w14:paraId="37045DAE" w14:textId="77777777">
                    <w:tc>
                      <w:tcPr>
                        <w:tcW w:w="0" w:type="auto"/>
                        <w:tcMar>
                          <w:top w:w="0" w:type="dxa"/>
                          <w:left w:w="135" w:type="dxa"/>
                          <w:bottom w:w="0" w:type="dxa"/>
                          <w:right w:w="135" w:type="dxa"/>
                        </w:tcMar>
                        <w:hideMark/>
                      </w:tcPr>
                      <w:p w14:paraId="6E9075CE" w14:textId="1811289B" w:rsidR="008C5C12" w:rsidRDefault="008C5C12">
                        <w:pPr>
                          <w:jc w:val="center"/>
                        </w:pPr>
                        <w:r>
                          <w:rPr>
                            <w:noProof/>
                            <w:lang w:eastAsia="it-IT"/>
                          </w:rPr>
                          <w:drawing>
                            <wp:inline distT="0" distB="0" distL="0" distR="0" wp14:anchorId="09594661" wp14:editId="5647B5AA">
                              <wp:extent cx="3648075" cy="1114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inline>
                          </w:drawing>
                        </w:r>
                      </w:p>
                    </w:tc>
                  </w:tr>
                </w:tbl>
                <w:p w14:paraId="3D8AA56B" w14:textId="77777777" w:rsidR="008C5C12" w:rsidRDefault="008C5C12"/>
              </w:tc>
            </w:tr>
          </w:tbl>
          <w:p w14:paraId="03C8425C" w14:textId="77777777" w:rsidR="008C5C12" w:rsidRDefault="008C5C12">
            <w:pPr>
              <w:rPr>
                <w:color w:val="000000"/>
                <w:sz w:val="27"/>
                <w:szCs w:val="27"/>
              </w:rPr>
            </w:pPr>
          </w:p>
        </w:tc>
      </w:tr>
      <w:tr w:rsidR="008C5C12" w14:paraId="63E6F3A1" w14:textId="77777777" w:rsidTr="00946BAD">
        <w:trPr>
          <w:trHeight w:val="6811"/>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220"/>
            </w:tblGrid>
            <w:tr w:rsidR="008C5C12" w14:paraId="38672A9E" w14:textId="77777777">
              <w:tc>
                <w:tcPr>
                  <w:tcW w:w="0" w:type="auto"/>
                  <w:tcMar>
                    <w:top w:w="270" w:type="dxa"/>
                    <w:left w:w="270" w:type="dxa"/>
                    <w:bottom w:w="270" w:type="dxa"/>
                    <w:right w:w="270" w:type="dxa"/>
                  </w:tcMar>
                  <w:vAlign w:val="center"/>
                  <w:hideMark/>
                </w:tcPr>
                <w:tbl>
                  <w:tblPr>
                    <w:tblW w:w="5000" w:type="pct"/>
                    <w:tblBorders>
                      <w:top w:val="single" w:sz="12" w:space="0" w:color="002EC5"/>
                    </w:tblBorders>
                    <w:tblCellMar>
                      <w:left w:w="0" w:type="dxa"/>
                      <w:right w:w="0" w:type="dxa"/>
                    </w:tblCellMar>
                    <w:tblLook w:val="04A0" w:firstRow="1" w:lastRow="0" w:firstColumn="1" w:lastColumn="0" w:noHBand="0" w:noVBand="1"/>
                  </w:tblPr>
                  <w:tblGrid>
                    <w:gridCol w:w="9680"/>
                  </w:tblGrid>
                  <w:tr w:rsidR="008C5C12" w14:paraId="75A005CF" w14:textId="77777777">
                    <w:tc>
                      <w:tcPr>
                        <w:tcW w:w="0" w:type="auto"/>
                        <w:vAlign w:val="center"/>
                        <w:hideMark/>
                      </w:tcPr>
                      <w:p w14:paraId="6E776664" w14:textId="77777777" w:rsidR="008C5C12" w:rsidRDefault="008C5C12">
                        <w:pPr>
                          <w:rPr>
                            <w:sz w:val="20"/>
                            <w:szCs w:val="20"/>
                          </w:rPr>
                        </w:pPr>
                      </w:p>
                    </w:tc>
                  </w:tr>
                </w:tbl>
                <w:p w14:paraId="170BBD3A" w14:textId="77777777" w:rsidR="008C5C12" w:rsidRDefault="008C5C12"/>
              </w:tc>
            </w:tr>
          </w:tbl>
          <w:p w14:paraId="68DAD35A" w14:textId="77777777" w:rsidR="008C5C12" w:rsidRDefault="008C5C12">
            <w:pPr>
              <w:rPr>
                <w:vanish/>
                <w:color w:val="000000"/>
                <w:sz w:val="27"/>
                <w:szCs w:val="27"/>
              </w:rPr>
            </w:pPr>
          </w:p>
          <w:p w14:paraId="7FE027F3"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2F20EC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10"/>
                  </w:tblGrid>
                  <w:tr w:rsidR="008C5C12" w:rsidRPr="003E18F9" w14:paraId="3DA965DF" w14:textId="77777777">
                    <w:tc>
                      <w:tcPr>
                        <w:tcW w:w="0" w:type="auto"/>
                        <w:tcMar>
                          <w:top w:w="0" w:type="dxa"/>
                          <w:left w:w="270" w:type="dxa"/>
                          <w:bottom w:w="135" w:type="dxa"/>
                          <w:right w:w="270" w:type="dxa"/>
                        </w:tcMar>
                        <w:hideMark/>
                      </w:tcPr>
                      <w:p w14:paraId="226F172E" w14:textId="271EEDF8" w:rsidR="00A362D2" w:rsidRPr="00FB35DB" w:rsidRDefault="006925CB" w:rsidP="00A362D2">
                        <w:pPr>
                          <w:widowControl w:val="0"/>
                          <w:pBdr>
                            <w:top w:val="nil"/>
                            <w:left w:val="nil"/>
                            <w:bottom w:val="nil"/>
                            <w:right w:val="nil"/>
                            <w:between w:val="nil"/>
                          </w:pBdr>
                          <w:spacing w:before="306" w:line="247" w:lineRule="auto"/>
                          <w:ind w:right="-6"/>
                          <w:jc w:val="center"/>
                          <w:rPr>
                            <w:rFonts w:cstheme="minorHAnsi"/>
                            <w:b/>
                            <w:color w:val="2F5496" w:themeColor="accent1" w:themeShade="BF"/>
                            <w:sz w:val="40"/>
                            <w:szCs w:val="40"/>
                          </w:rPr>
                        </w:pPr>
                        <w:r w:rsidRPr="00FB35DB">
                          <w:t xml:space="preserve"> </w:t>
                        </w:r>
                        <w:r w:rsidR="00FB35DB" w:rsidRPr="00FB35DB">
                          <w:rPr>
                            <w:rFonts w:cstheme="minorHAnsi"/>
                            <w:b/>
                            <w:color w:val="2F5496" w:themeColor="accent1" w:themeShade="BF"/>
                            <w:sz w:val="40"/>
                            <w:szCs w:val="40"/>
                          </w:rPr>
                          <w:t xml:space="preserve">La Commissione Europea vuole </w:t>
                        </w:r>
                        <w:r w:rsidR="00FB35DB">
                          <w:rPr>
                            <w:rFonts w:cstheme="minorHAnsi"/>
                            <w:b/>
                            <w:color w:val="2F5496" w:themeColor="accent1" w:themeShade="BF"/>
                            <w:sz w:val="40"/>
                            <w:szCs w:val="40"/>
                          </w:rPr>
                          <w:t>aiutare a donare scuolabus all’Ucraina</w:t>
                        </w:r>
                      </w:p>
                      <w:p w14:paraId="5A06E01F" w14:textId="77777777" w:rsidR="003D4D02" w:rsidRPr="00FB35DB" w:rsidRDefault="006925CB" w:rsidP="006925CB">
                        <w:pPr>
                          <w:widowControl w:val="0"/>
                          <w:pBdr>
                            <w:top w:val="nil"/>
                            <w:left w:val="nil"/>
                            <w:bottom w:val="nil"/>
                            <w:right w:val="nil"/>
                            <w:between w:val="nil"/>
                          </w:pBdr>
                          <w:spacing w:before="294" w:line="360" w:lineRule="auto"/>
                          <w:ind w:left="61"/>
                          <w:jc w:val="both"/>
                          <w:rPr>
                            <w:color w:val="000000"/>
                            <w:sz w:val="26"/>
                            <w:szCs w:val="26"/>
                          </w:rPr>
                        </w:pPr>
                        <w:r w:rsidRPr="00FB35DB">
                          <w:rPr>
                            <w:color w:val="000000"/>
                            <w:sz w:val="26"/>
                            <w:szCs w:val="26"/>
                          </w:rPr>
                          <w:t xml:space="preserve"> </w:t>
                        </w:r>
                      </w:p>
                      <w:p w14:paraId="7B99D078" w14:textId="14D0E57B" w:rsidR="000349B7" w:rsidRPr="000349B7" w:rsidRDefault="000349B7" w:rsidP="000349B7">
                        <w:pPr>
                          <w:widowControl w:val="0"/>
                          <w:pBdr>
                            <w:top w:val="nil"/>
                            <w:left w:val="nil"/>
                            <w:bottom w:val="nil"/>
                            <w:right w:val="nil"/>
                            <w:between w:val="nil"/>
                          </w:pBdr>
                          <w:spacing w:before="294" w:line="360" w:lineRule="auto"/>
                          <w:ind w:left="61"/>
                          <w:jc w:val="both"/>
                          <w:rPr>
                            <w:color w:val="000000"/>
                            <w:sz w:val="26"/>
                            <w:szCs w:val="26"/>
                          </w:rPr>
                        </w:pPr>
                        <w:r w:rsidRPr="000349B7">
                          <w:rPr>
                            <w:color w:val="000000"/>
                            <w:sz w:val="26"/>
                            <w:szCs w:val="26"/>
                          </w:rPr>
                          <w:t xml:space="preserve">Da quando la guerra è iniziata in Ucraina, vittime, distruzione e sfollamento sono all’ordine del giorno. La crisi ha generato una grande mobilitazione verso i confini, che ha coinvolto soprattutto donne e bambini, e una situazione disastrosa all’interno del paese. </w:t>
                        </w:r>
                        <w:r>
                          <w:rPr>
                            <w:color w:val="000000"/>
                            <w:sz w:val="26"/>
                            <w:szCs w:val="26"/>
                          </w:rPr>
                          <w:br/>
                        </w:r>
                        <w:r w:rsidRPr="000349B7">
                          <w:rPr>
                            <w:color w:val="000000"/>
                            <w:sz w:val="26"/>
                            <w:szCs w:val="26"/>
                          </w:rPr>
                          <w:t>Gli attacchi a scuole, ospedali e ad altre infrastrutture civili dove moltissime persone si rifugiano, sono sempre più crescenti. A subire le conseguenze negative di questa situazione sono purtroppo anche i bambini, per i quali la guerra rappresenta una grande minaccia. In molti sono riusciti a fuggire, ma la maggior parte di essi continua a rimanere intrappolata nel paese e a essere sottoposta a gravi situazioni di pericolo, tra cui la morte, il rischio di subire lesioni, oltre alla privazione di cibo, acqua pulita, istruzione, salute e assistenza medica.</w:t>
                        </w:r>
                      </w:p>
                      <w:p w14:paraId="5C571AE8" w14:textId="4B10DCFC" w:rsidR="000349B7" w:rsidRDefault="000349B7" w:rsidP="000349B7">
                        <w:pPr>
                          <w:widowControl w:val="0"/>
                          <w:pBdr>
                            <w:top w:val="nil"/>
                            <w:left w:val="nil"/>
                            <w:bottom w:val="nil"/>
                            <w:right w:val="nil"/>
                            <w:between w:val="nil"/>
                          </w:pBdr>
                          <w:spacing w:before="294" w:line="360" w:lineRule="auto"/>
                          <w:ind w:left="61"/>
                          <w:jc w:val="both"/>
                          <w:rPr>
                            <w:color w:val="000000"/>
                            <w:sz w:val="26"/>
                            <w:szCs w:val="26"/>
                          </w:rPr>
                        </w:pPr>
                        <w:r w:rsidRPr="000349B7">
                          <w:rPr>
                            <w:color w:val="000000"/>
                            <w:sz w:val="26"/>
                            <w:szCs w:val="26"/>
                          </w:rPr>
                          <w:t xml:space="preserve">Oltre a dare un importante contributo nel rendere i corridoi umanitari sicuri per proteggere i minori che fuggono dalla guerra, l’Unione Europea offre anche assistenza per gli sfollati interni o impossibilitati a lasciare le zone sotto assedio. Tra le varie azioni messe in atto per tutelare i minori rimasti in Ucraina, attualmente la Commissione Europea si sta </w:t>
                        </w:r>
                        <w:r w:rsidRPr="000349B7">
                          <w:rPr>
                            <w:color w:val="000000"/>
                            <w:sz w:val="26"/>
                            <w:szCs w:val="26"/>
                          </w:rPr>
                          <w:lastRenderedPageBreak/>
                          <w:t xml:space="preserve">impegnando per aiutare a donare scuolabus all’Ucraina con l’obiettivo di aiutare i bambini ad andare e tornare a scuola in sicurezza.  </w:t>
                        </w:r>
                        <w:r>
                          <w:rPr>
                            <w:color w:val="000000"/>
                            <w:sz w:val="26"/>
                            <w:szCs w:val="26"/>
                          </w:rPr>
                          <w:br/>
                        </w:r>
                        <w:r w:rsidRPr="000349B7">
                          <w:rPr>
                            <w:color w:val="000000"/>
                            <w:sz w:val="26"/>
                            <w:szCs w:val="26"/>
                          </w:rPr>
                          <w:t>In tutti gli Stati Membri si stanno individuando enti pubblici e privati che possono, e vogliono, contribuire a questa campagna di solidarietà attraverso la donazione di scuolabus.</w:t>
                        </w:r>
                        <w:r>
                          <w:rPr>
                            <w:color w:val="000000"/>
                            <w:sz w:val="26"/>
                            <w:szCs w:val="26"/>
                          </w:rPr>
                          <w:br/>
                        </w:r>
                        <w:r w:rsidRPr="000349B7">
                          <w:rPr>
                            <w:color w:val="000000"/>
                            <w:sz w:val="26"/>
                            <w:szCs w:val="26"/>
                          </w:rPr>
                          <w:t xml:space="preserve">Gli autobus devono essere sicuri e in buone condizioni per poter trasportare in sicurezza i bambini. Possono essere donati in beneficenza anche gli scuolabus che entro il 2022 dovranno essere dismessi.  </w:t>
                        </w:r>
                      </w:p>
                      <w:p w14:paraId="4A0AEDA0" w14:textId="77777777" w:rsidR="000349B7" w:rsidRPr="000349B7" w:rsidRDefault="000349B7" w:rsidP="000349B7">
                        <w:pPr>
                          <w:shd w:val="clear" w:color="auto" w:fill="FFFFFF"/>
                          <w:spacing w:line="360" w:lineRule="auto"/>
                          <w:jc w:val="both"/>
                          <w:rPr>
                            <w:rFonts w:ascii="Arial" w:eastAsia="Times New Roman" w:hAnsi="Arial" w:cs="Arial"/>
                            <w:color w:val="000000"/>
                            <w:sz w:val="26"/>
                            <w:szCs w:val="26"/>
                            <w:lang w:eastAsia="it-IT"/>
                          </w:rPr>
                        </w:pPr>
                        <w:r w:rsidRPr="000349B7">
                          <w:rPr>
                            <w:sz w:val="26"/>
                            <w:szCs w:val="26"/>
                          </w:rPr>
                          <w:t xml:space="preserve">Chiunque fosse interessato o abbia contatti con enti disposti a donare un autobus </w:t>
                        </w:r>
                        <w:r w:rsidRPr="000349B7">
                          <w:rPr>
                            <w:rFonts w:eastAsia="Times New Roman" w:cstheme="minorHAnsi"/>
                            <w:sz w:val="26"/>
                            <w:szCs w:val="26"/>
                            <w:lang w:eastAsia="it-IT"/>
                          </w:rPr>
                          <w:t xml:space="preserve">questo è il </w:t>
                        </w:r>
                        <w:proofErr w:type="spellStart"/>
                        <w:r w:rsidRPr="000349B7">
                          <w:rPr>
                            <w:rFonts w:eastAsia="Times New Roman" w:cstheme="minorHAnsi"/>
                            <w:sz w:val="26"/>
                            <w:szCs w:val="26"/>
                            <w:lang w:eastAsia="it-IT"/>
                          </w:rPr>
                          <w:t>contact</w:t>
                        </w:r>
                        <w:proofErr w:type="spellEnd"/>
                        <w:r w:rsidRPr="000349B7">
                          <w:rPr>
                            <w:rFonts w:eastAsia="Times New Roman" w:cstheme="minorHAnsi"/>
                            <w:sz w:val="26"/>
                            <w:szCs w:val="26"/>
                            <w:lang w:eastAsia="it-IT"/>
                          </w:rPr>
                          <w:t xml:space="preserve"> point per l’Italia:</w:t>
                        </w:r>
                      </w:p>
                      <w:p w14:paraId="204B0278" w14:textId="77777777" w:rsidR="000349B7" w:rsidRPr="00071560" w:rsidRDefault="000349B7" w:rsidP="000349B7">
                        <w:pPr>
                          <w:shd w:val="clear" w:color="auto" w:fill="FFFFFF"/>
                          <w:rPr>
                            <w:rFonts w:ascii="Arial" w:eastAsia="Times New Roman" w:hAnsi="Arial" w:cs="Arial"/>
                            <w:color w:val="000000"/>
                            <w:lang w:eastAsia="it-IT"/>
                          </w:rPr>
                        </w:pPr>
                        <w:r w:rsidRPr="00071560">
                          <w:rPr>
                            <w:rFonts w:ascii="Arial" w:eastAsia="Times New Roman" w:hAnsi="Arial" w:cs="Arial"/>
                            <w:color w:val="1F497D"/>
                            <w:lang w:eastAsia="it-IT"/>
                          </w:rPr>
                          <w:t> </w:t>
                        </w:r>
                      </w:p>
                      <w:tbl>
                        <w:tblPr>
                          <w:tblW w:w="0" w:type="dxa"/>
                          <w:shd w:val="clear" w:color="auto" w:fill="FFFFFF"/>
                          <w:tblCellMar>
                            <w:left w:w="0" w:type="dxa"/>
                            <w:right w:w="0" w:type="dxa"/>
                          </w:tblCellMar>
                          <w:tblLook w:val="04A0" w:firstRow="1" w:lastRow="0" w:firstColumn="1" w:lastColumn="0" w:noHBand="0" w:noVBand="1"/>
                        </w:tblPr>
                        <w:tblGrid>
                          <w:gridCol w:w="9248"/>
                          <w:gridCol w:w="276"/>
                        </w:tblGrid>
                        <w:tr w:rsidR="000349B7" w:rsidRPr="00071560" w14:paraId="41D4AC6E" w14:textId="77777777" w:rsidTr="0070286C">
                          <w:tc>
                            <w:tcPr>
                              <w:tcW w:w="9356" w:type="dxa"/>
                              <w:gridSpan w:val="2"/>
                              <w:tcBorders>
                                <w:top w:val="double" w:sz="6" w:space="0" w:color="auto"/>
                                <w:left w:val="double" w:sz="6" w:space="0" w:color="auto"/>
                                <w:bottom w:val="nil"/>
                                <w:right w:val="double" w:sz="6" w:space="0" w:color="auto"/>
                              </w:tcBorders>
                              <w:shd w:val="clear" w:color="auto" w:fill="FFFFFF"/>
                              <w:tcMar>
                                <w:top w:w="0" w:type="dxa"/>
                                <w:left w:w="120" w:type="dxa"/>
                                <w:bottom w:w="0" w:type="dxa"/>
                                <w:right w:w="120" w:type="dxa"/>
                              </w:tcMar>
                              <w:hideMark/>
                            </w:tcPr>
                            <w:p w14:paraId="78AA8C48" w14:textId="77777777" w:rsidR="000349B7" w:rsidRPr="00071560" w:rsidRDefault="000349B7" w:rsidP="000349B7">
                              <w:pPr>
                                <w:ind w:left="4445"/>
                                <w:rPr>
                                  <w:rFonts w:ascii="Arial" w:eastAsia="Times New Roman" w:hAnsi="Arial" w:cs="Arial"/>
                                  <w:color w:val="000000"/>
                                  <w:lang w:eastAsia="it-IT"/>
                                </w:rPr>
                              </w:pPr>
                              <w:r w:rsidRPr="00071560">
                                <w:rPr>
                                  <w:rFonts w:ascii="Consolas" w:eastAsia="Times New Roman" w:hAnsi="Consolas" w:cs="Arial"/>
                                  <w:b/>
                                  <w:bCs/>
                                  <w:color w:val="000000"/>
                                  <w:spacing w:val="-3"/>
                                  <w:sz w:val="28"/>
                                  <w:szCs w:val="28"/>
                                  <w:lang w:val="en-US" w:eastAsia="it-IT"/>
                                </w:rPr>
                                <w:t>ITALY</w:t>
                              </w:r>
                            </w:p>
                          </w:tc>
                        </w:tr>
                        <w:tr w:rsidR="000349B7" w:rsidRPr="00071560" w14:paraId="09ADEDBA" w14:textId="77777777" w:rsidTr="0070286C">
                          <w:tc>
                            <w:tcPr>
                              <w:tcW w:w="8788" w:type="dxa"/>
                              <w:tcBorders>
                                <w:top w:val="single" w:sz="8" w:space="0" w:color="auto"/>
                                <w:left w:val="single" w:sz="8" w:space="0" w:color="auto"/>
                                <w:bottom w:val="nil"/>
                                <w:right w:val="double" w:sz="6" w:space="0" w:color="auto"/>
                              </w:tcBorders>
                              <w:shd w:val="clear" w:color="auto" w:fill="FFFFFF"/>
                              <w:tcMar>
                                <w:top w:w="0" w:type="dxa"/>
                                <w:left w:w="120" w:type="dxa"/>
                                <w:bottom w:w="0" w:type="dxa"/>
                                <w:right w:w="120" w:type="dxa"/>
                              </w:tcMar>
                              <w:hideMark/>
                            </w:tcPr>
                            <w:p w14:paraId="16E7BE9F" w14:textId="77777777" w:rsidR="000349B7" w:rsidRPr="00071560" w:rsidRDefault="000349B7" w:rsidP="000349B7">
                              <w:pPr>
                                <w:spacing w:before="120"/>
                                <w:rPr>
                                  <w:rFonts w:ascii="Arial" w:eastAsia="Times New Roman" w:hAnsi="Arial" w:cs="Arial"/>
                                  <w:color w:val="000000"/>
                                  <w:lang w:val="en-US" w:eastAsia="it-IT"/>
                                </w:rPr>
                              </w:pPr>
                              <w:r w:rsidRPr="00071560">
                                <w:rPr>
                                  <w:rFonts w:ascii="Consolas" w:eastAsia="Times New Roman" w:hAnsi="Consolas" w:cs="Arial"/>
                                  <w:b/>
                                  <w:bCs/>
                                  <w:color w:val="000000"/>
                                  <w:spacing w:val="-3"/>
                                  <w:lang w:val="en-US" w:eastAsia="it-IT"/>
                                </w:rPr>
                                <w:t xml:space="preserve">OPERATIONAL CONTACT </w:t>
                              </w:r>
                              <w:proofErr w:type="gramStart"/>
                              <w:r w:rsidRPr="00071560">
                                <w:rPr>
                                  <w:rFonts w:ascii="Consolas" w:eastAsia="Times New Roman" w:hAnsi="Consolas" w:cs="Arial"/>
                                  <w:b/>
                                  <w:bCs/>
                                  <w:color w:val="000000"/>
                                  <w:spacing w:val="-3"/>
                                  <w:lang w:val="en-US" w:eastAsia="it-IT"/>
                                </w:rPr>
                                <w:t>POINT  (</w:t>
                              </w:r>
                              <w:proofErr w:type="gramEnd"/>
                              <w:r w:rsidRPr="00071560">
                                <w:rPr>
                                  <w:rFonts w:ascii="Consolas" w:eastAsia="Times New Roman" w:hAnsi="Consolas" w:cs="Arial"/>
                                  <w:b/>
                                  <w:bCs/>
                                  <w:color w:val="000000"/>
                                  <w:spacing w:val="-3"/>
                                  <w:lang w:val="en-US" w:eastAsia="it-IT"/>
                                </w:rPr>
                                <w:t>24 hours /7 days)</w:t>
                              </w:r>
                            </w:p>
                            <w:p w14:paraId="53889840" w14:textId="77777777" w:rsidR="000349B7" w:rsidRPr="00071560" w:rsidRDefault="000349B7" w:rsidP="000349B7">
                              <w:pPr>
                                <w:ind w:left="2431"/>
                                <w:rPr>
                                  <w:rFonts w:ascii="Arial" w:eastAsia="Times New Roman" w:hAnsi="Arial" w:cs="Arial"/>
                                  <w:color w:val="000000"/>
                                  <w:lang w:eastAsia="it-IT"/>
                                </w:rPr>
                              </w:pPr>
                              <w:proofErr w:type="gramStart"/>
                              <w:r w:rsidRPr="00071560">
                                <w:rPr>
                                  <w:rFonts w:ascii="Consolas" w:eastAsia="Times New Roman" w:hAnsi="Consolas" w:cs="Arial"/>
                                  <w:color w:val="000000"/>
                                  <w:spacing w:val="-3"/>
                                  <w:lang w:eastAsia="it-IT"/>
                                </w:rPr>
                                <w:t>ORGANIZATION:   </w:t>
                              </w:r>
                              <w:proofErr w:type="gramEnd"/>
                              <w:r w:rsidRPr="00071560">
                                <w:rPr>
                                  <w:rFonts w:ascii="Consolas" w:eastAsia="Times New Roman" w:hAnsi="Consolas" w:cs="Arial"/>
                                  <w:color w:val="000000"/>
                                  <w:spacing w:val="-3"/>
                                  <w:lang w:eastAsia="it-IT"/>
                                </w:rPr>
                                <w:t>     </w:t>
                              </w:r>
                              <w:r w:rsidRPr="00071560">
                                <w:rPr>
                                  <w:rFonts w:ascii="Consolas" w:eastAsia="Times New Roman" w:hAnsi="Consolas" w:cs="Arial"/>
                                  <w:b/>
                                  <w:bCs/>
                                  <w:color w:val="000000"/>
                                  <w:spacing w:val="-3"/>
                                  <w:lang w:eastAsia="it-IT"/>
                                </w:rPr>
                                <w:t>Presidenza del Consiglio dei Ministri</w:t>
                              </w:r>
                            </w:p>
                            <w:p w14:paraId="3A45BBD2" w14:textId="77777777" w:rsidR="000349B7" w:rsidRPr="00071560" w:rsidRDefault="000349B7" w:rsidP="000349B7">
                              <w:pPr>
                                <w:ind w:left="2431"/>
                                <w:rPr>
                                  <w:rFonts w:ascii="Arial" w:eastAsia="Times New Roman" w:hAnsi="Arial" w:cs="Arial"/>
                                  <w:color w:val="000000"/>
                                  <w:lang w:eastAsia="it-IT"/>
                                </w:rPr>
                              </w:pPr>
                              <w:r w:rsidRPr="00071560">
                                <w:rPr>
                                  <w:rFonts w:ascii="Consolas" w:eastAsia="Times New Roman" w:hAnsi="Consolas" w:cs="Arial"/>
                                  <w:color w:val="000000"/>
                                  <w:spacing w:val="-3"/>
                                  <w:lang w:eastAsia="it-IT"/>
                                </w:rPr>
                                <w:t>                    </w:t>
                              </w:r>
                              <w:r w:rsidRPr="00071560">
                                <w:rPr>
                                  <w:rFonts w:ascii="Consolas" w:eastAsia="Times New Roman" w:hAnsi="Consolas" w:cs="Arial"/>
                                  <w:b/>
                                  <w:bCs/>
                                  <w:color w:val="000000"/>
                                  <w:spacing w:val="-3"/>
                                  <w:lang w:eastAsia="it-IT"/>
                                </w:rPr>
                                <w:t>Dipartimento della Protezione Civile</w:t>
                              </w:r>
                            </w:p>
                            <w:p w14:paraId="204348B3" w14:textId="77777777" w:rsidR="000349B7" w:rsidRPr="00071560" w:rsidRDefault="000349B7" w:rsidP="000349B7">
                              <w:pPr>
                                <w:ind w:left="2431"/>
                                <w:rPr>
                                  <w:rFonts w:ascii="Arial" w:eastAsia="Times New Roman" w:hAnsi="Arial" w:cs="Arial"/>
                                  <w:color w:val="000000"/>
                                  <w:lang w:eastAsia="it-IT"/>
                                </w:rPr>
                              </w:pPr>
                              <w:proofErr w:type="gramStart"/>
                              <w:r w:rsidRPr="00071560">
                                <w:rPr>
                                  <w:rFonts w:ascii="Consolas" w:eastAsia="Times New Roman" w:hAnsi="Consolas" w:cs="Arial"/>
                                  <w:color w:val="000000"/>
                                  <w:spacing w:val="-3"/>
                                  <w:lang w:eastAsia="it-IT"/>
                                </w:rPr>
                                <w:t>TELEPHONE:   </w:t>
                              </w:r>
                              <w:proofErr w:type="gramEnd"/>
                              <w:r w:rsidRPr="00071560">
                                <w:rPr>
                                  <w:rFonts w:ascii="Consolas" w:eastAsia="Times New Roman" w:hAnsi="Consolas" w:cs="Arial"/>
                                  <w:color w:val="000000"/>
                                  <w:spacing w:val="-3"/>
                                  <w:lang w:eastAsia="it-IT"/>
                                </w:rPr>
                                <w:t>       +39 06 6820 2265</w:t>
                              </w:r>
                            </w:p>
                            <w:p w14:paraId="5048B399" w14:textId="77777777" w:rsidR="000349B7" w:rsidRPr="00071560" w:rsidRDefault="000349B7" w:rsidP="000349B7">
                              <w:pPr>
                                <w:ind w:left="2431"/>
                                <w:rPr>
                                  <w:rFonts w:ascii="Arial" w:eastAsia="Times New Roman" w:hAnsi="Arial" w:cs="Arial"/>
                                  <w:color w:val="000000"/>
                                  <w:lang w:eastAsia="it-IT"/>
                                </w:rPr>
                              </w:pPr>
                              <w:proofErr w:type="gramStart"/>
                              <w:r w:rsidRPr="00071560">
                                <w:rPr>
                                  <w:rFonts w:ascii="Consolas" w:eastAsia="Times New Roman" w:hAnsi="Consolas" w:cs="Arial"/>
                                  <w:color w:val="000000"/>
                                  <w:spacing w:val="-3"/>
                                  <w:lang w:eastAsia="it-IT"/>
                                </w:rPr>
                                <w:t>E-MAIL:   </w:t>
                              </w:r>
                              <w:proofErr w:type="gramEnd"/>
                              <w:r w:rsidRPr="00071560">
                                <w:rPr>
                                  <w:rFonts w:ascii="Consolas" w:eastAsia="Times New Roman" w:hAnsi="Consolas" w:cs="Arial"/>
                                  <w:color w:val="000000"/>
                                  <w:spacing w:val="-3"/>
                                  <w:lang w:eastAsia="it-IT"/>
                                </w:rPr>
                                <w:t>          </w:t>
                              </w:r>
                              <w:hyperlink r:id="rId10" w:tgtFrame="_blank" w:history="1">
                                <w:r w:rsidRPr="00071560">
                                  <w:rPr>
                                    <w:rFonts w:ascii="Consolas" w:eastAsia="Times New Roman" w:hAnsi="Consolas" w:cs="Arial"/>
                                    <w:color w:val="1155CC"/>
                                    <w:spacing w:val="-3"/>
                                    <w:u w:val="single"/>
                                    <w:lang w:eastAsia="it-IT"/>
                                  </w:rPr>
                                  <w:t>salaoperativa@protezionecivile.it</w:t>
                                </w:r>
                              </w:hyperlink>
                            </w:p>
                          </w:tc>
                          <w:tc>
                            <w:tcPr>
                              <w:tcW w:w="480" w:type="dxa"/>
                              <w:shd w:val="clear" w:color="auto" w:fill="FFFFFF"/>
                              <w:tcMar>
                                <w:top w:w="0" w:type="dxa"/>
                                <w:left w:w="120" w:type="dxa"/>
                                <w:bottom w:w="0" w:type="dxa"/>
                                <w:right w:w="120" w:type="dxa"/>
                              </w:tcMar>
                              <w:vAlign w:val="center"/>
                              <w:hideMark/>
                            </w:tcPr>
                            <w:p w14:paraId="101ED3BF" w14:textId="77777777" w:rsidR="000349B7" w:rsidRPr="00071560" w:rsidRDefault="000349B7" w:rsidP="000349B7">
                              <w:pPr>
                                <w:rPr>
                                  <w:rFonts w:ascii="Arial" w:eastAsia="Times New Roman" w:hAnsi="Arial" w:cs="Arial"/>
                                  <w:color w:val="000000"/>
                                  <w:lang w:eastAsia="it-IT"/>
                                </w:rPr>
                              </w:pPr>
                            </w:p>
                          </w:tc>
                        </w:tr>
                      </w:tbl>
                      <w:p w14:paraId="7085B9E8" w14:textId="77777777" w:rsidR="000349B7" w:rsidRPr="00071560" w:rsidRDefault="000349B7" w:rsidP="000349B7">
                        <w:pPr>
                          <w:shd w:val="clear" w:color="auto" w:fill="FFFFFF"/>
                          <w:rPr>
                            <w:rFonts w:ascii="Arial" w:eastAsia="Times New Roman" w:hAnsi="Arial" w:cs="Arial"/>
                            <w:color w:val="000000"/>
                            <w:lang w:eastAsia="it-IT"/>
                          </w:rPr>
                        </w:pPr>
                        <w:r w:rsidRPr="00071560">
                          <w:rPr>
                            <w:rFonts w:ascii="Arial" w:eastAsia="Times New Roman" w:hAnsi="Arial" w:cs="Arial"/>
                            <w:color w:val="1F497D"/>
                            <w:lang w:eastAsia="it-IT"/>
                          </w:rPr>
                          <w:t> </w:t>
                        </w:r>
                      </w:p>
                      <w:p w14:paraId="5539E21B" w14:textId="77777777" w:rsidR="000349B7" w:rsidRDefault="000349B7" w:rsidP="000349B7"/>
                      <w:p w14:paraId="28A40425" w14:textId="6E830515" w:rsidR="000349B7" w:rsidRPr="000349B7" w:rsidRDefault="000349B7" w:rsidP="000349B7">
                        <w:pPr>
                          <w:jc w:val="both"/>
                          <w:rPr>
                            <w:sz w:val="26"/>
                            <w:szCs w:val="26"/>
                          </w:rPr>
                        </w:pPr>
                        <w:r w:rsidRPr="003E18F9">
                          <w:rPr>
                            <w:noProof/>
                            <w:color w:val="000000"/>
                            <w:sz w:val="26"/>
                            <w:szCs w:val="26"/>
                            <w:lang w:eastAsia="it-IT"/>
                          </w:rPr>
                          <w:drawing>
                            <wp:anchor distT="0" distB="0" distL="114300" distR="114300" simplePos="0" relativeHeight="251693056" behindDoc="0" locked="0" layoutInCell="1" allowOverlap="1" wp14:anchorId="418EFDB3" wp14:editId="0AE95C58">
                              <wp:simplePos x="0" y="0"/>
                              <wp:positionH relativeFrom="margin">
                                <wp:posOffset>430530</wp:posOffset>
                              </wp:positionH>
                              <wp:positionV relativeFrom="paragraph">
                                <wp:posOffset>451485</wp:posOffset>
                              </wp:positionV>
                              <wp:extent cx="5273040" cy="3550920"/>
                              <wp:effectExtent l="0" t="0" r="3810" b="0"/>
                              <wp:wrapTopAndBottom/>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3040" cy="355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49B7">
                          <w:rPr>
                            <w:sz w:val="26"/>
                            <w:szCs w:val="26"/>
                          </w:rPr>
                          <w:t xml:space="preserve">Vi ringraziamo per la vostra </w:t>
                        </w:r>
                        <w:r w:rsidR="0087359C">
                          <w:rPr>
                            <w:sz w:val="26"/>
                            <w:szCs w:val="26"/>
                          </w:rPr>
                          <w:t xml:space="preserve">preziosa </w:t>
                        </w:r>
                        <w:r w:rsidRPr="000349B7">
                          <w:rPr>
                            <w:sz w:val="26"/>
                            <w:szCs w:val="26"/>
                          </w:rPr>
                          <w:t>collaborazione</w:t>
                        </w:r>
                        <w:r w:rsidR="0087359C">
                          <w:rPr>
                            <w:sz w:val="26"/>
                            <w:szCs w:val="26"/>
                          </w:rPr>
                          <w:t>!</w:t>
                        </w:r>
                      </w:p>
                      <w:p w14:paraId="0F851AC3" w14:textId="77777777" w:rsidR="000349B7" w:rsidRPr="000349B7" w:rsidRDefault="000349B7" w:rsidP="006925CB">
                        <w:pPr>
                          <w:widowControl w:val="0"/>
                          <w:pBdr>
                            <w:top w:val="nil"/>
                            <w:left w:val="nil"/>
                            <w:bottom w:val="nil"/>
                            <w:right w:val="nil"/>
                            <w:between w:val="nil"/>
                          </w:pBdr>
                          <w:spacing w:before="294" w:line="360" w:lineRule="auto"/>
                          <w:ind w:left="61"/>
                          <w:jc w:val="both"/>
                          <w:rPr>
                            <w:color w:val="000000"/>
                            <w:sz w:val="26"/>
                            <w:szCs w:val="26"/>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570"/>
                        </w:tblGrid>
                        <w:tr w:rsidR="00AC1853" w:rsidRPr="000349B7" w14:paraId="04495553" w14:textId="77777777" w:rsidTr="00DC17DB">
                          <w:tc>
                            <w:tcPr>
                              <w:tcW w:w="0" w:type="auto"/>
                              <w:vAlign w:val="center"/>
                              <w:hideMark/>
                            </w:tcPr>
                            <w:p w14:paraId="529A4B58" w14:textId="6AE400E0" w:rsidR="00AC1853" w:rsidRPr="000349B7" w:rsidRDefault="00AC1853" w:rsidP="00AC1853">
                              <w:pPr>
                                <w:rPr>
                                  <w:sz w:val="26"/>
                                  <w:szCs w:val="26"/>
                                </w:rPr>
                              </w:pPr>
                            </w:p>
                          </w:tc>
                        </w:tr>
                      </w:tbl>
                      <w:p w14:paraId="5847E182" w14:textId="0BA63EC6" w:rsidR="00970823" w:rsidRPr="00F3477F" w:rsidRDefault="00970823" w:rsidP="00F3477F">
                        <w:pPr>
                          <w:widowControl w:val="0"/>
                          <w:pBdr>
                            <w:top w:val="nil"/>
                            <w:left w:val="nil"/>
                            <w:bottom w:val="nil"/>
                            <w:right w:val="nil"/>
                            <w:between w:val="nil"/>
                          </w:pBdr>
                          <w:spacing w:before="587" w:line="360" w:lineRule="auto"/>
                          <w:ind w:right="149"/>
                          <w:jc w:val="center"/>
                          <w:rPr>
                            <w:color w:val="000000"/>
                            <w:sz w:val="26"/>
                            <w:szCs w:val="26"/>
                            <w:lang w:val="en-US"/>
                          </w:rPr>
                        </w:pPr>
                        <w:r w:rsidRPr="00F3477F">
                          <w:rPr>
                            <w:b/>
                            <w:color w:val="003399"/>
                            <w:sz w:val="40"/>
                            <w:szCs w:val="40"/>
                            <w:lang w:val="en-US"/>
                          </w:rPr>
                          <w:t xml:space="preserve">5º European Education Summit: </w:t>
                        </w:r>
                        <w:r w:rsidR="00F3477F">
                          <w:rPr>
                            <w:b/>
                            <w:color w:val="003399"/>
                            <w:sz w:val="40"/>
                            <w:szCs w:val="40"/>
                            <w:lang w:val="en-US"/>
                          </w:rPr>
                          <w:br/>
                        </w:r>
                        <w:r w:rsidRPr="00F3477F">
                          <w:rPr>
                            <w:b/>
                            <w:color w:val="003399"/>
                            <w:sz w:val="40"/>
                            <w:szCs w:val="40"/>
                            <w:lang w:val="en-US"/>
                          </w:rPr>
                          <w:t>“Bright young minds”</w:t>
                        </w:r>
                        <w:r w:rsidRPr="00F3477F">
                          <w:rPr>
                            <w:b/>
                            <w:color w:val="003399"/>
                            <w:sz w:val="40"/>
                            <w:szCs w:val="40"/>
                            <w:lang w:val="en-US"/>
                          </w:rPr>
                          <w:br/>
                        </w:r>
                      </w:p>
                      <w:p w14:paraId="6EFB352B" w14:textId="77777777" w:rsidR="00DB1632" w:rsidRDefault="00DB1632" w:rsidP="00970823">
                        <w:pPr>
                          <w:pStyle w:val="ep-wysiwigparagraph"/>
                          <w:shd w:val="clear" w:color="auto" w:fill="FFFFFF"/>
                          <w:spacing w:after="0" w:line="360" w:lineRule="auto"/>
                          <w:jc w:val="both"/>
                          <w:textAlignment w:val="center"/>
                          <w:rPr>
                            <w:rFonts w:asciiTheme="minorHAnsi" w:hAnsiTheme="minorHAnsi" w:cstheme="minorHAnsi"/>
                            <w:color w:val="505154"/>
                            <w:sz w:val="26"/>
                            <w:szCs w:val="26"/>
                          </w:rPr>
                        </w:pPr>
                        <w:r>
                          <w:rPr>
                            <w:noProof/>
                            <w:color w:val="000000"/>
                            <w:sz w:val="26"/>
                            <w:szCs w:val="26"/>
                          </w:rPr>
                          <w:drawing>
                            <wp:anchor distT="0" distB="0" distL="114300" distR="114300" simplePos="0" relativeHeight="251688960" behindDoc="0" locked="0" layoutInCell="1" allowOverlap="1" wp14:anchorId="29F9B472" wp14:editId="36FCE5CC">
                              <wp:simplePos x="0" y="0"/>
                              <wp:positionH relativeFrom="column">
                                <wp:posOffset>-3810</wp:posOffset>
                              </wp:positionH>
                              <wp:positionV relativeFrom="paragraph">
                                <wp:posOffset>2623820</wp:posOffset>
                              </wp:positionV>
                              <wp:extent cx="6068695" cy="3412490"/>
                              <wp:effectExtent l="0" t="0" r="8255" b="0"/>
                              <wp:wrapTopAndBottom/>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12">
                                        <a:extLst>
                                          <a:ext uri="{28A0092B-C50C-407E-A947-70E740481C1C}">
                                            <a14:useLocalDpi xmlns:a14="http://schemas.microsoft.com/office/drawing/2010/main" val="0"/>
                                          </a:ext>
                                        </a:extLst>
                                      </a:blip>
                                      <a:stretch>
                                        <a:fillRect/>
                                      </a:stretch>
                                    </pic:blipFill>
                                    <pic:spPr>
                                      <a:xfrm>
                                        <a:off x="0" y="0"/>
                                        <a:ext cx="6068695" cy="3412490"/>
                                      </a:xfrm>
                                      <a:prstGeom prst="rect">
                                        <a:avLst/>
                                      </a:prstGeom>
                                    </pic:spPr>
                                  </pic:pic>
                                </a:graphicData>
                              </a:graphic>
                              <wp14:sizeRelH relativeFrom="margin">
                                <wp14:pctWidth>0</wp14:pctWidth>
                              </wp14:sizeRelH>
                              <wp14:sizeRelV relativeFrom="margin">
                                <wp14:pctHeight>0</wp14:pctHeight>
                              </wp14:sizeRelV>
                            </wp:anchor>
                          </w:drawing>
                        </w:r>
                        <w:r w:rsidR="00970823" w:rsidRPr="00970823">
                          <w:rPr>
                            <w:rFonts w:asciiTheme="minorHAnsi" w:hAnsiTheme="minorHAnsi" w:cstheme="minorHAnsi"/>
                            <w:color w:val="505154"/>
                            <w:sz w:val="26"/>
                            <w:szCs w:val="26"/>
                          </w:rPr>
                          <w:t>I giovani sono il futuro dell'Europa e avranno un ruolo cruciale nelle transizioni verdi e digitali delle nostre società, proprio per questo è importante che i sistemi europei di istruzione e formazione possano adattarsi per consentire a tutti i giovani di sviluppare le capacità e le competenze di cui hanno bisogno non solo per crescere, ma anche per innovare.</w:t>
                        </w:r>
                        <w:r w:rsidR="00970823" w:rsidRPr="00970823">
                          <w:rPr>
                            <w:rFonts w:asciiTheme="minorHAnsi" w:hAnsiTheme="minorHAnsi" w:cstheme="minorHAnsi"/>
                            <w:color w:val="505154"/>
                            <w:sz w:val="26"/>
                            <w:szCs w:val="26"/>
                          </w:rPr>
                          <w:br/>
                          <w:t xml:space="preserve">Il 5º </w:t>
                        </w:r>
                        <w:proofErr w:type="spellStart"/>
                        <w:r w:rsidR="00970823" w:rsidRPr="00970823">
                          <w:rPr>
                            <w:rFonts w:asciiTheme="minorHAnsi" w:hAnsiTheme="minorHAnsi" w:cstheme="minorHAnsi"/>
                            <w:color w:val="505154"/>
                            <w:sz w:val="26"/>
                            <w:szCs w:val="26"/>
                          </w:rPr>
                          <w:t>European</w:t>
                        </w:r>
                        <w:proofErr w:type="spellEnd"/>
                        <w:r w:rsidR="00970823" w:rsidRPr="00970823">
                          <w:rPr>
                            <w:rFonts w:asciiTheme="minorHAnsi" w:hAnsiTheme="minorHAnsi" w:cstheme="minorHAnsi"/>
                            <w:color w:val="505154"/>
                            <w:sz w:val="26"/>
                            <w:szCs w:val="26"/>
                          </w:rPr>
                          <w:t xml:space="preserve"> </w:t>
                        </w:r>
                        <w:proofErr w:type="spellStart"/>
                        <w:r w:rsidR="00970823" w:rsidRPr="00970823">
                          <w:rPr>
                            <w:rFonts w:asciiTheme="minorHAnsi" w:hAnsiTheme="minorHAnsi" w:cstheme="minorHAnsi"/>
                            <w:color w:val="505154"/>
                            <w:sz w:val="26"/>
                            <w:szCs w:val="26"/>
                          </w:rPr>
                          <w:t>Education</w:t>
                        </w:r>
                        <w:proofErr w:type="spellEnd"/>
                        <w:r w:rsidR="00970823" w:rsidRPr="00970823">
                          <w:rPr>
                            <w:rFonts w:asciiTheme="minorHAnsi" w:hAnsiTheme="minorHAnsi" w:cstheme="minorHAnsi"/>
                            <w:color w:val="505154"/>
                            <w:sz w:val="26"/>
                            <w:szCs w:val="26"/>
                          </w:rPr>
                          <w:t xml:space="preserve"> Summit si concentra sui giovani e la loro istruzione, offrendo loro l'opportunità di contribuire a plasmare il futuro dell'istruzione e della formazione in Europa.</w:t>
                        </w:r>
                        <w:r w:rsidR="00970823" w:rsidRPr="00970823">
                          <w:rPr>
                            <w:rFonts w:asciiTheme="minorHAnsi" w:hAnsiTheme="minorHAnsi" w:cstheme="minorHAnsi"/>
                            <w:color w:val="505154"/>
                            <w:sz w:val="26"/>
                            <w:szCs w:val="26"/>
                          </w:rPr>
                          <w:br/>
                        </w:r>
                        <w:r w:rsidR="00970823">
                          <w:rPr>
                            <w:rFonts w:asciiTheme="minorHAnsi" w:hAnsiTheme="minorHAnsi" w:cstheme="minorHAnsi"/>
                            <w:color w:val="505154"/>
                            <w:sz w:val="26"/>
                            <w:szCs w:val="26"/>
                          </w:rPr>
                          <w:br/>
                        </w:r>
                      </w:p>
                      <w:p w14:paraId="30F2F9EC" w14:textId="480E7DC1" w:rsidR="00970823" w:rsidRPr="00970823" w:rsidRDefault="00970823" w:rsidP="00970823">
                        <w:pPr>
                          <w:pStyle w:val="ep-wysiwigparagraph"/>
                          <w:shd w:val="clear" w:color="auto" w:fill="FFFFFF"/>
                          <w:spacing w:after="0" w:line="360" w:lineRule="auto"/>
                          <w:jc w:val="both"/>
                          <w:textAlignment w:val="center"/>
                          <w:rPr>
                            <w:rFonts w:asciiTheme="minorHAnsi" w:hAnsiTheme="minorHAnsi" w:cstheme="minorHAnsi"/>
                            <w:color w:val="505154"/>
                            <w:sz w:val="26"/>
                            <w:szCs w:val="26"/>
                          </w:rPr>
                        </w:pPr>
                        <w:r w:rsidRPr="00970823">
                          <w:rPr>
                            <w:rFonts w:asciiTheme="minorHAnsi" w:hAnsiTheme="minorHAnsi" w:cstheme="minorHAnsi"/>
                            <w:color w:val="505154"/>
                            <w:sz w:val="26"/>
                            <w:szCs w:val="26"/>
                          </w:rPr>
                          <w:t>Tra i temi che verranno affrontati durante il Vertice di quest’anno:</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t xml:space="preserve">- </w:t>
                        </w:r>
                        <w:r w:rsidRPr="00970823">
                          <w:rPr>
                            <w:rFonts w:asciiTheme="minorHAnsi" w:hAnsiTheme="minorHAnsi" w:cstheme="minorHAnsi"/>
                            <w:color w:val="505154"/>
                            <w:sz w:val="26"/>
                            <w:szCs w:val="26"/>
                          </w:rPr>
                          <w:t>Come possiamo migliorare il settore dell'istruzione a beneficio di tutti?</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lastRenderedPageBreak/>
                          <w:t xml:space="preserve">- </w:t>
                        </w:r>
                        <w:r w:rsidRPr="00970823">
                          <w:rPr>
                            <w:rFonts w:asciiTheme="minorHAnsi" w:hAnsiTheme="minorHAnsi" w:cstheme="minorHAnsi"/>
                            <w:color w:val="505154"/>
                            <w:sz w:val="26"/>
                            <w:szCs w:val="26"/>
                          </w:rPr>
                          <w:t>Come rendere l'istruzione e la formazione più inclusive per consentire a tutti di raggiungere il loro pieno potenziale?</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t xml:space="preserve">- </w:t>
                        </w:r>
                        <w:r w:rsidRPr="00970823">
                          <w:rPr>
                            <w:rFonts w:asciiTheme="minorHAnsi" w:hAnsiTheme="minorHAnsi" w:cstheme="minorHAnsi"/>
                            <w:color w:val="505154"/>
                            <w:sz w:val="26"/>
                            <w:szCs w:val="26"/>
                          </w:rPr>
                          <w:t>Come si possono indirizzare meglio gli investimenti per garantire un'istruzione di qualità e inclusiva?</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t xml:space="preserve">- </w:t>
                        </w:r>
                        <w:r w:rsidRPr="00970823">
                          <w:rPr>
                            <w:rFonts w:asciiTheme="minorHAnsi" w:hAnsiTheme="minorHAnsi" w:cstheme="minorHAnsi"/>
                            <w:color w:val="505154"/>
                            <w:sz w:val="26"/>
                            <w:szCs w:val="26"/>
                          </w:rPr>
                          <w:t>Quale ruolo può svolgere l'istruzione nel realizzare il Green Deal europeo?</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t xml:space="preserve">- </w:t>
                        </w:r>
                        <w:r w:rsidRPr="00970823">
                          <w:rPr>
                            <w:rFonts w:asciiTheme="minorHAnsi" w:hAnsiTheme="minorHAnsi" w:cstheme="minorHAnsi"/>
                            <w:color w:val="505154"/>
                            <w:sz w:val="26"/>
                            <w:szCs w:val="26"/>
                          </w:rPr>
                          <w:t>Come possiamo garantire che i giovani siano dotati delle competenze verdi e digitali necessarie per prosperare e innovare in modo sostenibile?</w:t>
                        </w:r>
                        <w:r w:rsidRPr="00970823">
                          <w:rPr>
                            <w:rFonts w:asciiTheme="minorHAnsi" w:hAnsiTheme="minorHAnsi" w:cstheme="minorHAnsi"/>
                            <w:color w:val="505154"/>
                            <w:sz w:val="26"/>
                            <w:szCs w:val="26"/>
                          </w:rPr>
                          <w:br/>
                        </w:r>
                        <w:r>
                          <w:rPr>
                            <w:rFonts w:asciiTheme="minorHAnsi" w:hAnsiTheme="minorHAnsi" w:cstheme="minorHAnsi"/>
                            <w:color w:val="505154"/>
                            <w:sz w:val="26"/>
                            <w:szCs w:val="26"/>
                          </w:rPr>
                          <w:t xml:space="preserve">- </w:t>
                        </w:r>
                        <w:r w:rsidRPr="00970823">
                          <w:rPr>
                            <w:rFonts w:asciiTheme="minorHAnsi" w:hAnsiTheme="minorHAnsi" w:cstheme="minorHAnsi"/>
                            <w:color w:val="505154"/>
                            <w:sz w:val="26"/>
                            <w:szCs w:val="26"/>
                          </w:rPr>
                          <w:t>Come possiamo rendere i sistemi educativi a prova di futuro più resistenti?</w:t>
                        </w:r>
                      </w:p>
                      <w:p w14:paraId="426D91CA" w14:textId="594242CB" w:rsidR="00B6079A" w:rsidRPr="00970823" w:rsidRDefault="009E3B30" w:rsidP="00970823">
                        <w:pPr>
                          <w:widowControl w:val="0"/>
                          <w:pBdr>
                            <w:top w:val="nil"/>
                            <w:left w:val="nil"/>
                            <w:bottom w:val="nil"/>
                            <w:right w:val="nil"/>
                            <w:between w:val="nil"/>
                          </w:pBdr>
                          <w:spacing w:before="587" w:line="360" w:lineRule="auto"/>
                          <w:ind w:right="149"/>
                          <w:jc w:val="both"/>
                          <w:rPr>
                            <w:b/>
                            <w:color w:val="003399"/>
                            <w:sz w:val="40"/>
                            <w:szCs w:val="40"/>
                          </w:rPr>
                        </w:pPr>
                        <w:r>
                          <w:rPr>
                            <w:b/>
                            <w:color w:val="000000"/>
                            <w:sz w:val="26"/>
                            <w:szCs w:val="26"/>
                          </w:rPr>
                          <w:t>P</w:t>
                        </w:r>
                        <w:r w:rsidR="00A308FC" w:rsidRPr="00A308FC">
                          <w:rPr>
                            <w:b/>
                            <w:color w:val="000000"/>
                            <w:sz w:val="26"/>
                            <w:szCs w:val="26"/>
                          </w:rPr>
                          <w:t>er maggiori informazioni sull’evento</w:t>
                        </w:r>
                        <w:r w:rsidR="00A308FC">
                          <w:rPr>
                            <w:color w:val="000000"/>
                            <w:sz w:val="26"/>
                            <w:szCs w:val="26"/>
                          </w:rPr>
                          <w:t xml:space="preserve"> </w:t>
                        </w:r>
                        <w:r w:rsidR="00A308FC" w:rsidRPr="003E18F9">
                          <w:rPr>
                            <w:rFonts w:ascii="Segoe UI Emoji" w:hAnsi="Segoe UI Emoji" w:cs="Segoe UI Emoji"/>
                            <w:b/>
                            <w:i/>
                            <w:color w:val="000000"/>
                            <w:sz w:val="26"/>
                            <w:szCs w:val="26"/>
                          </w:rPr>
                          <w:t>👉</w:t>
                        </w:r>
                        <w:hyperlink r:id="rId13" w:history="1">
                          <w:r w:rsidR="00A308FC" w:rsidRPr="00970823">
                            <w:rPr>
                              <w:rStyle w:val="Collegamentoipertestuale"/>
                              <w:b/>
                              <w:i/>
                              <w:sz w:val="26"/>
                              <w:szCs w:val="26"/>
                            </w:rPr>
                            <w:t xml:space="preserve"> </w:t>
                          </w:r>
                          <w:r w:rsidR="00A308FC" w:rsidRPr="00970823">
                            <w:rPr>
                              <w:rStyle w:val="Collegamentoipertestuale"/>
                              <w:b/>
                              <w:sz w:val="26"/>
                              <w:szCs w:val="26"/>
                            </w:rPr>
                            <w:t>link</w:t>
                          </w:r>
                        </w:hyperlink>
                        <w:r w:rsidR="00A308FC">
                          <w:rPr>
                            <w:color w:val="000000"/>
                            <w:sz w:val="26"/>
                            <w:szCs w:val="26"/>
                          </w:rPr>
                          <w:t xml:space="preserve"> </w:t>
                        </w:r>
                      </w:p>
                      <w:p w14:paraId="221C949B" w14:textId="388631F7" w:rsidR="00AC1853" w:rsidRDefault="00F3477F" w:rsidP="00AC1853">
                        <w:pPr>
                          <w:widowControl w:val="0"/>
                          <w:pBdr>
                            <w:top w:val="nil"/>
                            <w:left w:val="nil"/>
                            <w:bottom w:val="nil"/>
                            <w:right w:val="nil"/>
                            <w:between w:val="nil"/>
                          </w:pBdr>
                          <w:spacing w:line="360" w:lineRule="auto"/>
                          <w:ind w:left="40" w:right="149"/>
                          <w:jc w:val="both"/>
                          <w:rPr>
                            <w:color w:val="000000"/>
                            <w:sz w:val="26"/>
                            <w:szCs w:val="26"/>
                            <w:highlight w:val="white"/>
                          </w:rPr>
                        </w:pPr>
                        <w:r>
                          <w:rPr>
                            <w:noProof/>
                            <w:color w:val="000000"/>
                            <w:sz w:val="26"/>
                            <w:szCs w:val="26"/>
                          </w:rPr>
                          <w:drawing>
                            <wp:anchor distT="0" distB="0" distL="114300" distR="114300" simplePos="0" relativeHeight="251691008" behindDoc="0" locked="0" layoutInCell="1" allowOverlap="1" wp14:anchorId="5ACB7A9C" wp14:editId="6B0877BB">
                              <wp:simplePos x="0" y="0"/>
                              <wp:positionH relativeFrom="column">
                                <wp:posOffset>87630</wp:posOffset>
                              </wp:positionH>
                              <wp:positionV relativeFrom="paragraph">
                                <wp:posOffset>403225</wp:posOffset>
                              </wp:positionV>
                              <wp:extent cx="5839460" cy="3284220"/>
                              <wp:effectExtent l="0" t="0" r="889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4">
                                        <a:extLst>
                                          <a:ext uri="{28A0092B-C50C-407E-A947-70E740481C1C}">
                                            <a14:useLocalDpi xmlns:a14="http://schemas.microsoft.com/office/drawing/2010/main" val="0"/>
                                          </a:ext>
                                        </a:extLst>
                                      </a:blip>
                                      <a:stretch>
                                        <a:fillRect/>
                                      </a:stretch>
                                    </pic:blipFill>
                                    <pic:spPr>
                                      <a:xfrm>
                                        <a:off x="0" y="0"/>
                                        <a:ext cx="5839460" cy="3284220"/>
                                      </a:xfrm>
                                      <a:prstGeom prst="rect">
                                        <a:avLst/>
                                      </a:prstGeom>
                                    </pic:spPr>
                                  </pic:pic>
                                </a:graphicData>
                              </a:graphic>
                              <wp14:sizeRelH relativeFrom="margin">
                                <wp14:pctWidth>0</wp14:pctWidth>
                              </wp14:sizeRelH>
                              <wp14:sizeRelV relativeFrom="margin">
                                <wp14:pctHeight>0</wp14:pctHeight>
                              </wp14:sizeRelV>
                            </wp:anchor>
                          </w:drawing>
                        </w:r>
                      </w:p>
                      <w:p w14:paraId="6E8457FB" w14:textId="165AE815" w:rsidR="00B74BAA" w:rsidRDefault="00B74BAA"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2F463AB3" w14:textId="16ABAEE8" w:rsidR="007A2D1C" w:rsidRDefault="007A2D1C"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5361B759" w14:textId="66C3AC98" w:rsidR="003D4D02" w:rsidRDefault="003D4D0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7BC12632" w14:textId="3BE34A58" w:rsidR="003D4D02" w:rsidRDefault="003D4D0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19A7E751" w14:textId="5961BDA1" w:rsidR="003D4D02" w:rsidRDefault="003D4D0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712E5223" w14:textId="5E095A1C" w:rsidR="00DB1632" w:rsidRDefault="00DB1632"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27D2C162" w14:textId="5B51A4F1" w:rsidR="007806AB" w:rsidRDefault="007806AB" w:rsidP="00AC1853">
                        <w:pPr>
                          <w:widowControl w:val="0"/>
                          <w:pBdr>
                            <w:top w:val="nil"/>
                            <w:left w:val="nil"/>
                            <w:bottom w:val="nil"/>
                            <w:right w:val="nil"/>
                            <w:between w:val="nil"/>
                          </w:pBdr>
                          <w:spacing w:line="360" w:lineRule="auto"/>
                          <w:ind w:left="40" w:right="149"/>
                          <w:jc w:val="both"/>
                          <w:rPr>
                            <w:color w:val="000000"/>
                            <w:sz w:val="26"/>
                            <w:szCs w:val="26"/>
                            <w:highlight w:val="white"/>
                          </w:rPr>
                        </w:pPr>
                      </w:p>
                      <w:p w14:paraId="6631914F" w14:textId="77777777" w:rsidR="007806AB" w:rsidRDefault="007806AB" w:rsidP="00AC1853">
                        <w:pPr>
                          <w:widowControl w:val="0"/>
                          <w:pBdr>
                            <w:top w:val="nil"/>
                            <w:left w:val="nil"/>
                            <w:bottom w:val="nil"/>
                            <w:right w:val="nil"/>
                            <w:between w:val="nil"/>
                          </w:pBdr>
                          <w:spacing w:line="360" w:lineRule="auto"/>
                          <w:ind w:left="40" w:right="149"/>
                          <w:jc w:val="both"/>
                          <w:rPr>
                            <w:color w:val="000000"/>
                            <w:sz w:val="26"/>
                            <w:szCs w:val="26"/>
                            <w:highlight w:val="white"/>
                          </w:rPr>
                        </w:pPr>
                        <w:bookmarkStart w:id="0" w:name="_GoBack"/>
                        <w:bookmarkEnd w:id="0"/>
                      </w:p>
                      <w:p w14:paraId="38D32A60" w14:textId="77777777" w:rsidR="002F735E" w:rsidRDefault="002F735E" w:rsidP="00AC1853">
                        <w:pPr>
                          <w:widowControl w:val="0"/>
                          <w:pBdr>
                            <w:top w:val="nil"/>
                            <w:left w:val="nil"/>
                            <w:bottom w:val="nil"/>
                            <w:right w:val="nil"/>
                            <w:between w:val="nil"/>
                          </w:pBdr>
                          <w:spacing w:line="360" w:lineRule="auto"/>
                          <w:ind w:left="40" w:right="149"/>
                          <w:jc w:val="both"/>
                          <w:rPr>
                            <w:color w:val="000000"/>
                            <w:sz w:val="26"/>
                            <w:szCs w:val="26"/>
                            <w:highlight w:val="white"/>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570"/>
                        </w:tblGrid>
                        <w:tr w:rsidR="00AC1853" w:rsidRPr="003E18F9" w14:paraId="188A0FBA" w14:textId="77777777" w:rsidTr="00DC17DB">
                          <w:tc>
                            <w:tcPr>
                              <w:tcW w:w="0" w:type="auto"/>
                              <w:vAlign w:val="center"/>
                              <w:hideMark/>
                            </w:tcPr>
                            <w:p w14:paraId="4ECFE4D1" w14:textId="716B8D02" w:rsidR="00AC1853" w:rsidRPr="003E18F9" w:rsidRDefault="00AC1853" w:rsidP="00AC1853">
                              <w:pPr>
                                <w:rPr>
                                  <w:sz w:val="26"/>
                                  <w:szCs w:val="26"/>
                                </w:rPr>
                              </w:pPr>
                            </w:p>
                          </w:tc>
                        </w:tr>
                      </w:tbl>
                      <w:p w14:paraId="06510A38" w14:textId="329144AC" w:rsidR="00812A2A" w:rsidRDefault="00812A2A" w:rsidP="003E18F9">
                        <w:pPr>
                          <w:widowControl w:val="0"/>
                          <w:pBdr>
                            <w:top w:val="nil"/>
                            <w:left w:val="nil"/>
                            <w:bottom w:val="nil"/>
                            <w:right w:val="nil"/>
                            <w:between w:val="nil"/>
                          </w:pBdr>
                          <w:spacing w:line="264" w:lineRule="auto"/>
                          <w:ind w:left="64" w:right="-16"/>
                          <w:jc w:val="center"/>
                          <w:rPr>
                            <w:b/>
                            <w:color w:val="003399"/>
                            <w:sz w:val="40"/>
                            <w:szCs w:val="40"/>
                          </w:rPr>
                        </w:pPr>
                      </w:p>
                      <w:p w14:paraId="4A6E161D" w14:textId="333C93EA" w:rsidR="002250A9" w:rsidRDefault="003D4D02" w:rsidP="00F3477F">
                        <w:pPr>
                          <w:widowControl w:val="0"/>
                          <w:pBdr>
                            <w:top w:val="nil"/>
                            <w:left w:val="nil"/>
                            <w:bottom w:val="nil"/>
                            <w:right w:val="nil"/>
                            <w:between w:val="nil"/>
                          </w:pBdr>
                          <w:spacing w:line="360" w:lineRule="auto"/>
                          <w:ind w:right="-6"/>
                          <w:jc w:val="center"/>
                          <w:rPr>
                            <w:color w:val="000000"/>
                            <w:sz w:val="26"/>
                            <w:szCs w:val="26"/>
                          </w:rPr>
                        </w:pPr>
                        <w:r>
                          <w:rPr>
                            <w:noProof/>
                            <w:color w:val="000000"/>
                            <w:sz w:val="26"/>
                            <w:szCs w:val="26"/>
                          </w:rPr>
                          <w:drawing>
                            <wp:anchor distT="0" distB="0" distL="114300" distR="114300" simplePos="0" relativeHeight="251676672" behindDoc="0" locked="0" layoutInCell="1" allowOverlap="1" wp14:anchorId="34309C82" wp14:editId="7B8AAC3D">
                              <wp:simplePos x="0" y="0"/>
                              <wp:positionH relativeFrom="column">
                                <wp:posOffset>262890</wp:posOffset>
                              </wp:positionH>
                              <wp:positionV relativeFrom="paragraph">
                                <wp:posOffset>941070</wp:posOffset>
                              </wp:positionV>
                              <wp:extent cx="5577840" cy="3714750"/>
                              <wp:effectExtent l="0" t="0" r="381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 static horizontal asset 1 .jpg"/>
                                      <pic:cNvPicPr/>
                                    </pic:nvPicPr>
                                    <pic:blipFill>
                                      <a:blip r:embed="rId15">
                                        <a:extLst>
                                          <a:ext uri="{28A0092B-C50C-407E-A947-70E740481C1C}">
                                            <a14:useLocalDpi xmlns:a14="http://schemas.microsoft.com/office/drawing/2010/main" val="0"/>
                                          </a:ext>
                                        </a:extLst>
                                      </a:blip>
                                      <a:stretch>
                                        <a:fillRect/>
                                      </a:stretch>
                                    </pic:blipFill>
                                    <pic:spPr>
                                      <a:xfrm>
                                        <a:off x="0" y="0"/>
                                        <a:ext cx="5577840" cy="3714750"/>
                                      </a:xfrm>
                                      <a:prstGeom prst="rect">
                                        <a:avLst/>
                                      </a:prstGeom>
                                    </pic:spPr>
                                  </pic:pic>
                                </a:graphicData>
                              </a:graphic>
                              <wp14:sizeRelH relativeFrom="margin">
                                <wp14:pctWidth>0</wp14:pctWidth>
                              </wp14:sizeRelH>
                              <wp14:sizeRelV relativeFrom="margin">
                                <wp14:pctHeight>0</wp14:pctHeight>
                              </wp14:sizeRelV>
                            </wp:anchor>
                          </w:drawing>
                        </w:r>
                        <w:r w:rsidR="00F3477F" w:rsidRPr="00F3477F">
                          <w:rPr>
                            <w:b/>
                            <w:color w:val="003399"/>
                            <w:sz w:val="40"/>
                            <w:szCs w:val="40"/>
                          </w:rPr>
                          <w:t>Il Parlamento europeo approva nuove norme sulla responsabilità d'impresa.</w:t>
                        </w:r>
                      </w:p>
                      <w:p w14:paraId="20E93F3B" w14:textId="5623B751" w:rsidR="002250A9" w:rsidRDefault="002250A9" w:rsidP="002045BF">
                        <w:pPr>
                          <w:widowControl w:val="0"/>
                          <w:pBdr>
                            <w:top w:val="nil"/>
                            <w:left w:val="nil"/>
                            <w:bottom w:val="nil"/>
                            <w:right w:val="nil"/>
                            <w:between w:val="nil"/>
                          </w:pBdr>
                          <w:spacing w:line="360" w:lineRule="auto"/>
                          <w:ind w:right="-6"/>
                          <w:jc w:val="both"/>
                          <w:rPr>
                            <w:color w:val="000000"/>
                            <w:sz w:val="26"/>
                            <w:szCs w:val="26"/>
                          </w:rPr>
                        </w:pPr>
                      </w:p>
                      <w:p w14:paraId="59725C43" w14:textId="77777777" w:rsidR="002F735E" w:rsidRDefault="002F735E" w:rsidP="002F2752">
                        <w:pPr>
                          <w:widowControl w:val="0"/>
                          <w:pBdr>
                            <w:top w:val="nil"/>
                            <w:left w:val="nil"/>
                            <w:bottom w:val="nil"/>
                            <w:right w:val="nil"/>
                            <w:between w:val="nil"/>
                          </w:pBdr>
                          <w:spacing w:line="360" w:lineRule="auto"/>
                          <w:ind w:right="-6"/>
                          <w:jc w:val="both"/>
                          <w:rPr>
                            <w:color w:val="000000"/>
                            <w:sz w:val="26"/>
                            <w:szCs w:val="26"/>
                          </w:rPr>
                        </w:pPr>
                      </w:p>
                      <w:p w14:paraId="7509A1FA" w14:textId="180D834A" w:rsidR="002F2752" w:rsidRPr="002F2752" w:rsidRDefault="002F2752" w:rsidP="002F2752">
                        <w:pPr>
                          <w:widowControl w:val="0"/>
                          <w:pBdr>
                            <w:top w:val="nil"/>
                            <w:left w:val="nil"/>
                            <w:bottom w:val="nil"/>
                            <w:right w:val="nil"/>
                            <w:between w:val="nil"/>
                          </w:pBdr>
                          <w:spacing w:line="360" w:lineRule="auto"/>
                          <w:ind w:right="-6"/>
                          <w:jc w:val="both"/>
                          <w:rPr>
                            <w:color w:val="000000"/>
                            <w:sz w:val="26"/>
                            <w:szCs w:val="26"/>
                          </w:rPr>
                        </w:pPr>
                        <w:r w:rsidRPr="002F2752">
                          <w:rPr>
                            <w:color w:val="000000"/>
                            <w:sz w:val="26"/>
                            <w:szCs w:val="26"/>
                          </w:rPr>
                          <w:t>Il 10 novembre 2022 il Parlamento europeo ha approvato nuove norme sulla responsabilità d'impresa.</w:t>
                        </w:r>
                      </w:p>
                      <w:p w14:paraId="0D97F094" w14:textId="77777777" w:rsidR="002F2752" w:rsidRPr="002F2752" w:rsidRDefault="002F2752" w:rsidP="002F2752">
                        <w:pPr>
                          <w:widowControl w:val="0"/>
                          <w:pBdr>
                            <w:top w:val="nil"/>
                            <w:left w:val="nil"/>
                            <w:bottom w:val="nil"/>
                            <w:right w:val="nil"/>
                            <w:between w:val="nil"/>
                          </w:pBdr>
                          <w:spacing w:line="360" w:lineRule="auto"/>
                          <w:ind w:right="-6"/>
                          <w:jc w:val="both"/>
                          <w:rPr>
                            <w:color w:val="000000"/>
                            <w:sz w:val="26"/>
                            <w:szCs w:val="26"/>
                          </w:rPr>
                        </w:pPr>
                        <w:r w:rsidRPr="002F2752">
                          <w:rPr>
                            <w:color w:val="000000"/>
                            <w:sz w:val="26"/>
                            <w:szCs w:val="26"/>
                          </w:rPr>
                          <w:t xml:space="preserve">L’obiettivo è di porre fine al fenomeno del </w:t>
                        </w:r>
                        <w:proofErr w:type="spellStart"/>
                        <w:r w:rsidRPr="002F2752">
                          <w:rPr>
                            <w:color w:val="000000"/>
                            <w:sz w:val="26"/>
                            <w:szCs w:val="26"/>
                          </w:rPr>
                          <w:t>greenwashing</w:t>
                        </w:r>
                        <w:proofErr w:type="spellEnd"/>
                        <w:r w:rsidRPr="002F2752">
                          <w:rPr>
                            <w:color w:val="000000"/>
                            <w:sz w:val="26"/>
                            <w:szCs w:val="26"/>
                          </w:rPr>
                          <w:t xml:space="preserve"> e introdurre requisiti di rendicontazione aziendali più dettagliati in linea con gli obiettivi climatici dell'UE.</w:t>
                        </w:r>
                      </w:p>
                      <w:p w14:paraId="18F521E1" w14:textId="45DC66A1" w:rsidR="002F2752" w:rsidRDefault="002F2752" w:rsidP="002F2752">
                        <w:pPr>
                          <w:widowControl w:val="0"/>
                          <w:pBdr>
                            <w:top w:val="nil"/>
                            <w:left w:val="nil"/>
                            <w:bottom w:val="nil"/>
                            <w:right w:val="nil"/>
                            <w:between w:val="nil"/>
                          </w:pBdr>
                          <w:spacing w:line="360" w:lineRule="auto"/>
                          <w:ind w:right="-6"/>
                          <w:jc w:val="both"/>
                          <w:rPr>
                            <w:color w:val="000000"/>
                            <w:sz w:val="26"/>
                            <w:szCs w:val="26"/>
                          </w:rPr>
                        </w:pPr>
                        <w:r w:rsidRPr="002F2752">
                          <w:rPr>
                            <w:color w:val="000000"/>
                            <w:sz w:val="26"/>
                            <w:szCs w:val="26"/>
                          </w:rPr>
                          <w:t>Queste norme obbligheranno le aziende ad affrontare aspetti delle loro catene produttive che rischiano di avere un impatto negativo sui diritti umani, sull'ambiente e sugli standard sociali, e contribuiranno a rafforzare l'economia sociale di mercato dell'UE.</w:t>
                        </w:r>
                      </w:p>
                      <w:p w14:paraId="335A0FD2" w14:textId="77777777" w:rsidR="002F2752" w:rsidRPr="002F2752" w:rsidRDefault="002F2752" w:rsidP="002F2752">
                        <w:pPr>
                          <w:widowControl w:val="0"/>
                          <w:pBdr>
                            <w:top w:val="nil"/>
                            <w:left w:val="nil"/>
                            <w:bottom w:val="nil"/>
                            <w:right w:val="nil"/>
                            <w:between w:val="nil"/>
                          </w:pBdr>
                          <w:spacing w:line="360" w:lineRule="auto"/>
                          <w:ind w:right="-6"/>
                          <w:jc w:val="both"/>
                          <w:rPr>
                            <w:color w:val="000000"/>
                            <w:sz w:val="26"/>
                            <w:szCs w:val="26"/>
                          </w:rPr>
                        </w:pPr>
                      </w:p>
                      <w:p w14:paraId="0F216C7D" w14:textId="77777777" w:rsidR="002F2752" w:rsidRPr="002F2752" w:rsidRDefault="002F2752" w:rsidP="002F2752">
                        <w:pPr>
                          <w:widowControl w:val="0"/>
                          <w:pBdr>
                            <w:top w:val="nil"/>
                            <w:left w:val="nil"/>
                            <w:bottom w:val="nil"/>
                            <w:right w:val="nil"/>
                            <w:between w:val="nil"/>
                          </w:pBdr>
                          <w:spacing w:line="360" w:lineRule="auto"/>
                          <w:ind w:right="-6"/>
                          <w:jc w:val="both"/>
                          <w:rPr>
                            <w:color w:val="000000"/>
                            <w:sz w:val="26"/>
                            <w:szCs w:val="26"/>
                          </w:rPr>
                        </w:pPr>
                        <w:r w:rsidRPr="002F2752">
                          <w:rPr>
                            <w:color w:val="000000"/>
                            <w:sz w:val="26"/>
                            <w:szCs w:val="26"/>
                          </w:rPr>
                          <w:t xml:space="preserve">Queste misure interesseranno tutte le grandi imprese dell'Unione Europea, indipendentemente dal fatto che siano quotate in borsa o meno, e le piccole e medie imprese quotate in borsa. </w:t>
                        </w:r>
                      </w:p>
                      <w:p w14:paraId="2AF4AE6C" w14:textId="77777777" w:rsidR="002F2752" w:rsidRDefault="002F2752" w:rsidP="002F2752">
                        <w:pPr>
                          <w:widowControl w:val="0"/>
                          <w:pBdr>
                            <w:top w:val="nil"/>
                            <w:left w:val="nil"/>
                            <w:bottom w:val="nil"/>
                            <w:right w:val="nil"/>
                            <w:between w:val="nil"/>
                          </w:pBdr>
                          <w:spacing w:line="360" w:lineRule="auto"/>
                          <w:ind w:right="-6"/>
                          <w:jc w:val="both"/>
                          <w:rPr>
                            <w:color w:val="000000"/>
                            <w:sz w:val="26"/>
                            <w:szCs w:val="26"/>
                          </w:rPr>
                        </w:pPr>
                        <w:r w:rsidRPr="002F2752">
                          <w:rPr>
                            <w:color w:val="000000"/>
                            <w:sz w:val="26"/>
                            <w:szCs w:val="26"/>
                          </w:rPr>
                          <w:lastRenderedPageBreak/>
                          <w:t>Obiettivo del Parlamento è estendere le norme anche oltre i confini dell'UE, ovvero alle imprese extracomunitarie che svolgono un'attività consistente nell'Unione Europea e che hanno un fatturato superiore a 150 milioni di euro. Questo permetterà di proteggere meglio i diritti umani e le vittime nei paesi terzi sottoposte a gravi violazioni dei diritti umani come il lavoro forzato o minorile.</w:t>
                        </w:r>
                        <w:r>
                          <w:rPr>
                            <w:color w:val="000000"/>
                            <w:sz w:val="26"/>
                            <w:szCs w:val="26"/>
                          </w:rPr>
                          <w:t xml:space="preserve"> </w:t>
                        </w:r>
                      </w:p>
                      <w:p w14:paraId="72C9E17D" w14:textId="77777777" w:rsidR="002F2752" w:rsidRDefault="002F2752" w:rsidP="002F2752">
                        <w:pPr>
                          <w:widowControl w:val="0"/>
                          <w:pBdr>
                            <w:top w:val="nil"/>
                            <w:left w:val="nil"/>
                            <w:bottom w:val="nil"/>
                            <w:right w:val="nil"/>
                            <w:between w:val="nil"/>
                          </w:pBdr>
                          <w:spacing w:line="360" w:lineRule="auto"/>
                          <w:ind w:right="-6"/>
                          <w:jc w:val="both"/>
                          <w:rPr>
                            <w:b/>
                            <w:color w:val="000000"/>
                            <w:sz w:val="26"/>
                            <w:szCs w:val="26"/>
                          </w:rPr>
                        </w:pPr>
                      </w:p>
                      <w:p w14:paraId="3C9BEBF3" w14:textId="3DA8E4A4" w:rsidR="009541D9" w:rsidRPr="002045BF" w:rsidRDefault="009541D9" w:rsidP="002F2752">
                        <w:pPr>
                          <w:widowControl w:val="0"/>
                          <w:pBdr>
                            <w:top w:val="nil"/>
                            <w:left w:val="nil"/>
                            <w:bottom w:val="nil"/>
                            <w:right w:val="nil"/>
                            <w:between w:val="nil"/>
                          </w:pBdr>
                          <w:spacing w:line="360" w:lineRule="auto"/>
                          <w:ind w:right="-6"/>
                          <w:jc w:val="both"/>
                          <w:rPr>
                            <w:color w:val="000000"/>
                            <w:sz w:val="26"/>
                            <w:szCs w:val="26"/>
                          </w:rPr>
                        </w:pPr>
                        <w:r w:rsidRPr="002045BF">
                          <w:rPr>
                            <w:b/>
                            <w:color w:val="000000"/>
                            <w:sz w:val="26"/>
                            <w:szCs w:val="26"/>
                          </w:rPr>
                          <w:t xml:space="preserve">Trovi tutte le informazioni </w:t>
                        </w:r>
                        <w:r w:rsidR="002045BF">
                          <w:rPr>
                            <w:b/>
                            <w:color w:val="000000"/>
                            <w:sz w:val="26"/>
                            <w:szCs w:val="26"/>
                          </w:rPr>
                          <w:t>sul sito ufficiale</w:t>
                        </w:r>
                        <w:r w:rsidR="002045BF" w:rsidRPr="002045BF">
                          <w:rPr>
                            <w:b/>
                            <w:color w:val="000000"/>
                            <w:sz w:val="26"/>
                            <w:szCs w:val="26"/>
                          </w:rPr>
                          <w:t xml:space="preserve"> </w:t>
                        </w:r>
                        <w:r w:rsidR="002045BF" w:rsidRPr="002045BF">
                          <w:rPr>
                            <w:rFonts w:ascii="Segoe UI Emoji" w:hAnsi="Segoe UI Emoji" w:cs="Segoe UI Emoji"/>
                            <w:i/>
                            <w:color w:val="000000"/>
                            <w:sz w:val="26"/>
                            <w:szCs w:val="26"/>
                          </w:rPr>
                          <w:t>👉</w:t>
                        </w:r>
                        <w:r w:rsidRPr="002045BF">
                          <w:rPr>
                            <w:color w:val="000000"/>
                            <w:sz w:val="26"/>
                            <w:szCs w:val="26"/>
                          </w:rPr>
                          <w:t xml:space="preserve"> </w:t>
                        </w:r>
                        <w:hyperlink r:id="rId16" w:history="1">
                          <w:r w:rsidRPr="002F2752">
                            <w:rPr>
                              <w:rStyle w:val="Collegamentoipertestuale"/>
                              <w:sz w:val="26"/>
                              <w:szCs w:val="26"/>
                            </w:rPr>
                            <w:t>link</w:t>
                          </w:r>
                        </w:hyperlink>
                      </w:p>
                      <w:p w14:paraId="2743F0D3" w14:textId="77777777" w:rsidR="007A2D1C" w:rsidRDefault="007A2D1C" w:rsidP="00AC1853">
                        <w:pPr>
                          <w:widowControl w:val="0"/>
                          <w:pBdr>
                            <w:top w:val="nil"/>
                            <w:left w:val="nil"/>
                            <w:bottom w:val="nil"/>
                            <w:right w:val="nil"/>
                            <w:between w:val="nil"/>
                          </w:pBdr>
                          <w:spacing w:line="247" w:lineRule="auto"/>
                          <w:ind w:right="-6"/>
                          <w:jc w:val="center"/>
                          <w:rPr>
                            <w:color w:val="000000"/>
                            <w:sz w:val="26"/>
                            <w:szCs w:val="26"/>
                            <w:highlight w:val="white"/>
                          </w:rPr>
                        </w:pPr>
                      </w:p>
                      <w:p w14:paraId="1D207269" w14:textId="77777777" w:rsidR="004F63C2" w:rsidRPr="003E18F9" w:rsidRDefault="004F63C2" w:rsidP="00AC1853">
                        <w:pPr>
                          <w:widowControl w:val="0"/>
                          <w:pBdr>
                            <w:top w:val="nil"/>
                            <w:left w:val="nil"/>
                            <w:bottom w:val="nil"/>
                            <w:right w:val="nil"/>
                            <w:between w:val="nil"/>
                          </w:pBdr>
                          <w:spacing w:line="247" w:lineRule="auto"/>
                          <w:ind w:right="-6"/>
                          <w:jc w:val="center"/>
                          <w:rPr>
                            <w:color w:val="000000"/>
                            <w:sz w:val="26"/>
                            <w:szCs w:val="26"/>
                            <w:highlight w:val="white"/>
                          </w:rPr>
                        </w:pPr>
                      </w:p>
                      <w:tbl>
                        <w:tblPr>
                          <w:tblW w:w="5000" w:type="pct"/>
                          <w:tblBorders>
                            <w:top w:val="single" w:sz="12" w:space="0" w:color="002EC5"/>
                          </w:tblBorders>
                          <w:tblCellMar>
                            <w:left w:w="0" w:type="dxa"/>
                            <w:right w:w="0" w:type="dxa"/>
                          </w:tblCellMar>
                          <w:tblLook w:val="04A0" w:firstRow="1" w:lastRow="0" w:firstColumn="1" w:lastColumn="0" w:noHBand="0" w:noVBand="1"/>
                        </w:tblPr>
                        <w:tblGrid>
                          <w:gridCol w:w="9570"/>
                        </w:tblGrid>
                        <w:tr w:rsidR="00AC1853" w:rsidRPr="003E18F9" w14:paraId="349AB3C5" w14:textId="77777777" w:rsidTr="00DC17DB">
                          <w:tc>
                            <w:tcPr>
                              <w:tcW w:w="0" w:type="auto"/>
                              <w:vAlign w:val="center"/>
                              <w:hideMark/>
                            </w:tcPr>
                            <w:p w14:paraId="0CFBD803" w14:textId="77777777" w:rsidR="00AC1853" w:rsidRPr="003E18F9" w:rsidRDefault="00AC1853" w:rsidP="00AC1853">
                              <w:pPr>
                                <w:rPr>
                                  <w:sz w:val="26"/>
                                  <w:szCs w:val="26"/>
                                </w:rPr>
                              </w:pPr>
                            </w:p>
                          </w:tc>
                        </w:tr>
                      </w:tbl>
                      <w:p w14:paraId="3932D894" w14:textId="1B925B42" w:rsidR="00AC1853" w:rsidRPr="003E18F9" w:rsidRDefault="00AC1853" w:rsidP="00AC1853">
                        <w:pPr>
                          <w:widowControl w:val="0"/>
                          <w:pBdr>
                            <w:top w:val="nil"/>
                            <w:left w:val="nil"/>
                            <w:bottom w:val="nil"/>
                            <w:right w:val="nil"/>
                            <w:between w:val="nil"/>
                          </w:pBdr>
                          <w:spacing w:before="19" w:after="240"/>
                          <w:ind w:right="-6"/>
                          <w:jc w:val="center"/>
                          <w:rPr>
                            <w:b/>
                            <w:color w:val="003399"/>
                            <w:sz w:val="26"/>
                            <w:szCs w:val="26"/>
                          </w:rPr>
                        </w:pPr>
                      </w:p>
                      <w:p w14:paraId="4224A8CB" w14:textId="2ECAD5BF" w:rsidR="00AC1853" w:rsidRDefault="003D4D02" w:rsidP="00EB7C98">
                        <w:pPr>
                          <w:widowControl w:val="0"/>
                          <w:pBdr>
                            <w:top w:val="nil"/>
                            <w:left w:val="nil"/>
                            <w:bottom w:val="nil"/>
                            <w:right w:val="nil"/>
                            <w:between w:val="nil"/>
                          </w:pBdr>
                          <w:spacing w:before="19" w:after="240"/>
                          <w:ind w:right="-6"/>
                          <w:jc w:val="center"/>
                          <w:rPr>
                            <w:b/>
                            <w:color w:val="003399"/>
                            <w:sz w:val="40"/>
                            <w:szCs w:val="40"/>
                            <w:highlight w:val="white"/>
                          </w:rPr>
                        </w:pPr>
                        <w:r>
                          <w:rPr>
                            <w:noProof/>
                            <w:sz w:val="26"/>
                            <w:szCs w:val="26"/>
                            <w:lang w:eastAsia="it-IT"/>
                          </w:rPr>
                          <w:drawing>
                            <wp:anchor distT="0" distB="0" distL="114300" distR="114300" simplePos="0" relativeHeight="251678720" behindDoc="0" locked="0" layoutInCell="1" allowOverlap="1" wp14:anchorId="55BE3939" wp14:editId="03049A71">
                              <wp:simplePos x="0" y="0"/>
                              <wp:positionH relativeFrom="column">
                                <wp:posOffset>186690</wp:posOffset>
                              </wp:positionH>
                              <wp:positionV relativeFrom="paragraph">
                                <wp:posOffset>729615</wp:posOffset>
                              </wp:positionV>
                              <wp:extent cx="5629275" cy="3745865"/>
                              <wp:effectExtent l="0" t="0" r="9525" b="698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ovo-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9275" cy="3745865"/>
                                      </a:xfrm>
                                      <a:prstGeom prst="rect">
                                        <a:avLst/>
                                      </a:prstGeom>
                                    </pic:spPr>
                                  </pic:pic>
                                </a:graphicData>
                              </a:graphic>
                              <wp14:sizeRelH relativeFrom="margin">
                                <wp14:pctWidth>0</wp14:pctWidth>
                              </wp14:sizeRelH>
                              <wp14:sizeRelV relativeFrom="margin">
                                <wp14:pctHeight>0</wp14:pctHeight>
                              </wp14:sizeRelV>
                            </wp:anchor>
                          </w:drawing>
                        </w:r>
                        <w:r w:rsidR="004D741E" w:rsidRPr="004D741E">
                          <w:rPr>
                            <w:b/>
                            <w:color w:val="003399"/>
                            <w:sz w:val="40"/>
                            <w:szCs w:val="40"/>
                          </w:rPr>
                          <w:t>Il Parlamento Europeo festeggia i suoi 70 anni di democrazia e difesa dei diritti umani</w:t>
                        </w:r>
                      </w:p>
                      <w:p w14:paraId="49CE523D" w14:textId="1F698973" w:rsidR="007A2D1C" w:rsidRDefault="007A2D1C" w:rsidP="003E5DBF">
                        <w:pPr>
                          <w:widowControl w:val="0"/>
                          <w:pBdr>
                            <w:top w:val="nil"/>
                            <w:left w:val="nil"/>
                            <w:bottom w:val="nil"/>
                            <w:right w:val="nil"/>
                            <w:between w:val="nil"/>
                          </w:pBdr>
                          <w:spacing w:before="19" w:line="360" w:lineRule="auto"/>
                          <w:ind w:right="-6"/>
                          <w:jc w:val="both"/>
                          <w:rPr>
                            <w:color w:val="000000"/>
                            <w:sz w:val="26"/>
                            <w:szCs w:val="26"/>
                          </w:rPr>
                        </w:pPr>
                      </w:p>
                      <w:p w14:paraId="3A77A26C" w14:textId="099D1009" w:rsidR="00F3477F" w:rsidRDefault="00F3477F" w:rsidP="004D741E">
                        <w:pPr>
                          <w:widowControl w:val="0"/>
                          <w:pBdr>
                            <w:top w:val="nil"/>
                            <w:left w:val="nil"/>
                            <w:bottom w:val="nil"/>
                            <w:right w:val="nil"/>
                            <w:between w:val="nil"/>
                          </w:pBdr>
                          <w:spacing w:before="19" w:line="360" w:lineRule="auto"/>
                          <w:ind w:right="-6"/>
                          <w:jc w:val="both"/>
                          <w:rPr>
                            <w:color w:val="000000"/>
                            <w:sz w:val="26"/>
                            <w:szCs w:val="26"/>
                          </w:rPr>
                        </w:pPr>
                      </w:p>
                      <w:p w14:paraId="5F5CC132" w14:textId="142A6BD6" w:rsidR="004D741E" w:rsidRP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Erano settant'anni fa, ovvero il 1952, quando a Strasburgo si svolse la prima sessione dell'Assemblea comune della Comunità europea del carbone e dell'acciaio (CECA), che portò alla nascita del Parlamento europeo come lo conosciamo oggi.</w:t>
                        </w:r>
                      </w:p>
                      <w:p w14:paraId="046C868A" w14:textId="77777777" w:rsidR="004D741E" w:rsidRP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 xml:space="preserve">Il Parlamento europeo è stato un attore chiave nello sviluppo dell'Unione europea, nonché </w:t>
                        </w:r>
                        <w:r w:rsidRPr="004D741E">
                          <w:rPr>
                            <w:color w:val="000000"/>
                            <w:sz w:val="26"/>
                            <w:szCs w:val="26"/>
                          </w:rPr>
                          <w:lastRenderedPageBreak/>
                          <w:t xml:space="preserve">un grande promotore della democrazia, dei diritti fondamentali, della stabilità economica e della crescita. </w:t>
                        </w:r>
                      </w:p>
                      <w:p w14:paraId="0689BA88" w14:textId="075762ED" w:rsidR="007A2D1C"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Nel corso dei decenni da sei paesi fondatori si è arrivati a 27 Stati membri e dai 78 rappresentanti nazionali del 1952 si è passati agli attuali 705 deputati eletti a suffragio universale diretto.</w:t>
                        </w:r>
                      </w:p>
                      <w:p w14:paraId="3E7AC67C" w14:textId="77777777" w:rsid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p>
                      <w:p w14:paraId="5893B166" w14:textId="77777777" w:rsid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i/>
                            <w:color w:val="000000"/>
                            <w:sz w:val="26"/>
                            <w:szCs w:val="26"/>
                          </w:rPr>
                          <w:t>"In 70 anni l'assemblea è cresciuta e si è rafforzata passando da organo consultivo con poteri limitati, a vera e propria istituzione in grado di abbracciare la democrazia europea e l'espressione dell'opinione pubblica europea",</w:t>
                        </w:r>
                        <w:r w:rsidRPr="004D741E">
                          <w:rPr>
                            <w:color w:val="000000"/>
                            <w:sz w:val="26"/>
                            <w:szCs w:val="26"/>
                          </w:rPr>
                          <w:t xml:space="preserve"> con queste parole Roberta </w:t>
                        </w:r>
                        <w:proofErr w:type="spellStart"/>
                        <w:r w:rsidRPr="004D741E">
                          <w:rPr>
                            <w:color w:val="000000"/>
                            <w:sz w:val="26"/>
                            <w:szCs w:val="26"/>
                          </w:rPr>
                          <w:t>Metsola</w:t>
                        </w:r>
                        <w:proofErr w:type="spellEnd"/>
                        <w:r w:rsidRPr="004D741E">
                          <w:rPr>
                            <w:color w:val="000000"/>
                            <w:sz w:val="26"/>
                            <w:szCs w:val="26"/>
                          </w:rPr>
                          <w:t>, presidente del Parlamento europeo, ha sottolineato l’importante ruolo che il Parlamento europeo svolge come forum per il dibattito politico e per il processo decisionale, con poteri legislativi e di bilancio che interessano milioni di cittadini dell'UE.</w:t>
                        </w:r>
                      </w:p>
                      <w:p w14:paraId="46CB8DB7" w14:textId="77777777" w:rsid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p>
                      <w:p w14:paraId="0187E5AA" w14:textId="77777777" w:rsid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Il Parlamento europeo attualmente è l'unica istituzione dell'UE a essere eletta direttamente dai cittadini europei ed è composto dai deputati, organizzati non per nazionalità, ma per affinità politiche. Il suo compito è quello di garantire il funzionamento democratico delle istituzioni dell'Unione Europea e di rappresentare gli interessi dei cittadini. In particolare, esso condivide con il Consiglio dell'Unione il potere legislativo, esercita un controllo democratico su tutte le istituzioni, gli organi e gli organismi dell'UE e condivide con il Consiglio dell'Unione il potere di bilancio dell'UE, ovvero può intervenire sulla modifica delle spese dell'UE.</w:t>
                        </w:r>
                      </w:p>
                      <w:p w14:paraId="06F2A3A0" w14:textId="77777777" w:rsid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p>
                      <w:p w14:paraId="3497EBF9" w14:textId="77777777" w:rsidR="004D741E" w:rsidRP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Oltre a garantire il funzionamento democratico delle istituzioni dell'Unione Europea, le deputate e i deputati del Parlamento europeo si battono continuamente contro vecchi e nuovi attacchi alle libertà fondamentali. È per questa ragione che il Parlamento europeo si è conquistato la fama di difensore dei diritti fondamentali delle persone e della democrazia.</w:t>
                        </w:r>
                      </w:p>
                      <w:p w14:paraId="434482A1" w14:textId="77777777" w:rsidR="004D741E" w:rsidRP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Il Parlamento si occupa della tutela dei diritti fondamentali nell'Unione, ovvero quei diritti fondamentali che si applicano a tutti i cittadini dell'Unione europea, a prescindere dal loro status o dalle loro origini.</w:t>
                        </w:r>
                      </w:p>
                      <w:p w14:paraId="365425CB" w14:textId="77777777" w:rsidR="004D741E" w:rsidRPr="004D741E"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t>Alcune di queste libertà sono antiche quanto l'Europa, altre invece, sono state ridefinite nel corso del tempo.</w:t>
                        </w:r>
                      </w:p>
                      <w:p w14:paraId="0F93F388" w14:textId="553AA547" w:rsidR="003E5DBF" w:rsidRPr="003E5DBF" w:rsidRDefault="004D741E" w:rsidP="004D741E">
                        <w:pPr>
                          <w:widowControl w:val="0"/>
                          <w:pBdr>
                            <w:top w:val="nil"/>
                            <w:left w:val="nil"/>
                            <w:bottom w:val="nil"/>
                            <w:right w:val="nil"/>
                            <w:between w:val="nil"/>
                          </w:pBdr>
                          <w:spacing w:before="19" w:line="360" w:lineRule="auto"/>
                          <w:ind w:right="-6"/>
                          <w:jc w:val="both"/>
                          <w:rPr>
                            <w:color w:val="000000"/>
                            <w:sz w:val="26"/>
                            <w:szCs w:val="26"/>
                          </w:rPr>
                        </w:pPr>
                        <w:r w:rsidRPr="004D741E">
                          <w:rPr>
                            <w:color w:val="000000"/>
                            <w:sz w:val="26"/>
                            <w:szCs w:val="26"/>
                          </w:rPr>
                          <w:lastRenderedPageBreak/>
                          <w:t>Per quanto riguarda la difesa dei diritti dei paesi fuori dall’Unione europea, il Parlamento si pronuncia regolarmente sulle tematiche relative ai diritti umani nei paesi terzi, accogliendo anche nel corso degli anni personalità di tutto il mondo che si sono battute per la difesa dei diritti umani. Inoltre, secondo gli stessi testi costituivi dell'UE, deputati e deputate parlamentari si battono continuamente per difendere e preservare i sistemi democratici in tutto il mondo, affrontando anche lunghi viaggi con lo scopo di monitorare le elezioni, mediare conflitti o aiutare i nuovi parlamenti a compiere i primi passi.</w:t>
                        </w:r>
                        <w:r w:rsidR="0009067B">
                          <w:rPr>
                            <w:color w:val="000000"/>
                            <w:sz w:val="26"/>
                            <w:szCs w:val="26"/>
                          </w:rPr>
                          <w:t xml:space="preserve"> </w:t>
                        </w:r>
                      </w:p>
                      <w:p w14:paraId="0C98F27E" w14:textId="21D33613" w:rsidR="004D741E" w:rsidRDefault="004D741E" w:rsidP="003E5DBF">
                        <w:pPr>
                          <w:widowControl w:val="0"/>
                          <w:pBdr>
                            <w:top w:val="nil"/>
                            <w:left w:val="nil"/>
                            <w:bottom w:val="nil"/>
                            <w:right w:val="nil"/>
                            <w:between w:val="nil"/>
                          </w:pBdr>
                          <w:spacing w:before="19" w:line="360" w:lineRule="auto"/>
                          <w:ind w:right="-6"/>
                          <w:jc w:val="both"/>
                          <w:rPr>
                            <w:b/>
                            <w:color w:val="000000"/>
                            <w:sz w:val="26"/>
                            <w:szCs w:val="26"/>
                          </w:rPr>
                        </w:pPr>
                      </w:p>
                      <w:p w14:paraId="5A25C16A" w14:textId="5658D6BD" w:rsidR="003E5DBF" w:rsidRPr="00FB4CFB" w:rsidRDefault="003E5DBF" w:rsidP="003E5DBF">
                        <w:pPr>
                          <w:widowControl w:val="0"/>
                          <w:pBdr>
                            <w:top w:val="nil"/>
                            <w:left w:val="nil"/>
                            <w:bottom w:val="nil"/>
                            <w:right w:val="nil"/>
                            <w:between w:val="nil"/>
                          </w:pBdr>
                          <w:spacing w:before="19" w:line="360" w:lineRule="auto"/>
                          <w:ind w:right="-6"/>
                          <w:jc w:val="both"/>
                          <w:rPr>
                            <w:color w:val="000000"/>
                            <w:sz w:val="26"/>
                            <w:szCs w:val="26"/>
                          </w:rPr>
                        </w:pPr>
                        <w:r w:rsidRPr="00E84379">
                          <w:rPr>
                            <w:b/>
                            <w:color w:val="000000"/>
                            <w:sz w:val="26"/>
                            <w:szCs w:val="26"/>
                          </w:rPr>
                          <w:t>Per maggiori informazioni</w:t>
                        </w:r>
                        <w:r w:rsidR="00FB4CFB" w:rsidRPr="002045BF">
                          <w:rPr>
                            <w:rFonts w:ascii="Segoe UI Emoji" w:hAnsi="Segoe UI Emoji" w:cs="Segoe UI Emoji"/>
                            <w:i/>
                            <w:color w:val="000000"/>
                            <w:sz w:val="26"/>
                            <w:szCs w:val="26"/>
                          </w:rPr>
                          <w:t xml:space="preserve"> 👉</w:t>
                        </w:r>
                        <w:r w:rsidR="00FB4CFB" w:rsidRPr="003E5DBF">
                          <w:rPr>
                            <w:color w:val="000000"/>
                            <w:sz w:val="26"/>
                            <w:szCs w:val="26"/>
                          </w:rPr>
                          <w:t xml:space="preserve"> </w:t>
                        </w:r>
                        <w:r w:rsidR="00FB4CFB">
                          <w:rPr>
                            <w:color w:val="000000"/>
                            <w:sz w:val="26"/>
                            <w:szCs w:val="26"/>
                          </w:rPr>
                          <w:t xml:space="preserve"> </w:t>
                        </w:r>
                        <w:hyperlink r:id="rId18" w:history="1">
                          <w:r w:rsidR="00FB4CFB" w:rsidRPr="004D741E">
                            <w:rPr>
                              <w:rStyle w:val="Collegamentoipertestuale"/>
                              <w:b/>
                              <w:i/>
                              <w:sz w:val="26"/>
                              <w:szCs w:val="26"/>
                            </w:rPr>
                            <w:t>Link</w:t>
                          </w:r>
                        </w:hyperlink>
                        <w:r w:rsidR="00FB4CFB" w:rsidRPr="00FB4CFB">
                          <w:rPr>
                            <w:b/>
                            <w:i/>
                            <w:color w:val="000000"/>
                            <w:sz w:val="26"/>
                            <w:szCs w:val="26"/>
                          </w:rPr>
                          <w:t xml:space="preserve"> </w:t>
                        </w:r>
                      </w:p>
                      <w:p w14:paraId="5DC22671" w14:textId="78BB6649" w:rsidR="003E5DBF" w:rsidRDefault="003E5DBF" w:rsidP="00AC1853">
                        <w:pPr>
                          <w:widowControl w:val="0"/>
                          <w:pBdr>
                            <w:top w:val="nil"/>
                            <w:left w:val="nil"/>
                            <w:bottom w:val="nil"/>
                            <w:right w:val="nil"/>
                            <w:between w:val="nil"/>
                          </w:pBdr>
                          <w:spacing w:before="19" w:line="360" w:lineRule="auto"/>
                          <w:ind w:right="-6"/>
                          <w:jc w:val="both"/>
                          <w:rPr>
                            <w:color w:val="000000"/>
                            <w:sz w:val="26"/>
                            <w:szCs w:val="26"/>
                            <w:highlight w:val="white"/>
                          </w:rPr>
                        </w:pPr>
                      </w:p>
                      <w:p w14:paraId="19FD36F0" w14:textId="2E844945" w:rsidR="00AC1853" w:rsidRPr="003E18F9" w:rsidRDefault="00AC1853" w:rsidP="00AC1853">
                        <w:pPr>
                          <w:widowControl w:val="0"/>
                          <w:pBdr>
                            <w:top w:val="nil"/>
                            <w:left w:val="nil"/>
                            <w:bottom w:val="nil"/>
                            <w:right w:val="nil"/>
                            <w:between w:val="nil"/>
                          </w:pBdr>
                          <w:spacing w:before="19" w:line="360" w:lineRule="auto"/>
                          <w:ind w:right="-6"/>
                          <w:jc w:val="both"/>
                          <w:rPr>
                            <w:color w:val="000000"/>
                            <w:sz w:val="26"/>
                            <w:szCs w:val="26"/>
                          </w:rPr>
                        </w:pPr>
                      </w:p>
                      <w:tbl>
                        <w:tblPr>
                          <w:tblpPr w:leftFromText="141" w:rightFromText="141" w:vertAnchor="text" w:horzAnchor="margin" w:tblpY="241"/>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4785"/>
                          <w:gridCol w:w="4785"/>
                        </w:tblGrid>
                        <w:tr w:rsidR="004A6BFE" w14:paraId="42D79EF8" w14:textId="77777777" w:rsidTr="004A6BFE">
                          <w:tc>
                            <w:tcPr>
                              <w:tcW w:w="0" w:type="auto"/>
                              <w:vAlign w:val="center"/>
                              <w:hideMark/>
                            </w:tcPr>
                            <w:p w14:paraId="3710E6E4" w14:textId="34186A0F" w:rsidR="004A6BFE" w:rsidRDefault="004A6BFE" w:rsidP="004A6BFE">
                              <w:pPr>
                                <w:rPr>
                                  <w:color w:val="000000"/>
                                  <w:sz w:val="27"/>
                                  <w:szCs w:val="27"/>
                                </w:rPr>
                              </w:pPr>
                            </w:p>
                          </w:tc>
                          <w:tc>
                            <w:tcPr>
                              <w:tcW w:w="0" w:type="auto"/>
                            </w:tcPr>
                            <w:p w14:paraId="1E767E4A" w14:textId="77777777" w:rsidR="004A6BFE" w:rsidRDefault="004A6BFE" w:rsidP="004A6BFE">
                              <w:pPr>
                                <w:rPr>
                                  <w:color w:val="000000"/>
                                  <w:sz w:val="27"/>
                                  <w:szCs w:val="27"/>
                                </w:rPr>
                              </w:pPr>
                            </w:p>
                          </w:tc>
                        </w:tr>
                      </w:tbl>
                      <w:p w14:paraId="0A38BCA3" w14:textId="3DF11ED5" w:rsidR="00FD3D0D" w:rsidRPr="00FD3D0D" w:rsidRDefault="00FD3D0D" w:rsidP="004A6BFE">
                        <w:pPr>
                          <w:widowControl w:val="0"/>
                          <w:pBdr>
                            <w:top w:val="nil"/>
                            <w:left w:val="nil"/>
                            <w:bottom w:val="nil"/>
                            <w:right w:val="nil"/>
                            <w:between w:val="nil"/>
                          </w:pBdr>
                          <w:spacing w:before="19" w:line="360" w:lineRule="auto"/>
                          <w:ind w:right="-6"/>
                          <w:jc w:val="both"/>
                          <w:rPr>
                            <w:b/>
                            <w:i/>
                            <w:color w:val="000000"/>
                            <w:sz w:val="26"/>
                            <w:szCs w:val="26"/>
                          </w:rPr>
                        </w:pPr>
                      </w:p>
                    </w:tc>
                  </w:tr>
                </w:tbl>
                <w:p w14:paraId="26B5FFBE" w14:textId="77777777" w:rsidR="008C5C12" w:rsidRPr="003E18F9" w:rsidRDefault="008C5C12">
                  <w:pPr>
                    <w:rPr>
                      <w:color w:val="000000"/>
                      <w:sz w:val="26"/>
                      <w:szCs w:val="26"/>
                    </w:rPr>
                  </w:pPr>
                </w:p>
              </w:tc>
            </w:tr>
          </w:tbl>
          <w:p w14:paraId="1D29209C" w14:textId="77777777" w:rsidR="008C5C12" w:rsidRDefault="008C5C12">
            <w:pPr>
              <w:rPr>
                <w:vanish/>
                <w:color w:val="000000"/>
                <w:sz w:val="27"/>
                <w:szCs w:val="27"/>
              </w:rPr>
            </w:pPr>
          </w:p>
          <w:p w14:paraId="38D687E1"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rsidRPr="00223F2C" w14:paraId="7A485D8C" w14:textId="77777777" w:rsidTr="00223F2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20"/>
                  </w:tblGrid>
                  <w:tr w:rsidR="008C5C12" w:rsidRPr="00223F2C" w14:paraId="20BCDF48" w14:textId="77777777" w:rsidTr="0075107C">
                    <w:tc>
                      <w:tcPr>
                        <w:tcW w:w="0" w:type="auto"/>
                        <w:tcMar>
                          <w:top w:w="0" w:type="dxa"/>
                          <w:left w:w="270" w:type="dxa"/>
                          <w:bottom w:w="135" w:type="dxa"/>
                          <w:right w:w="270" w:type="dxa"/>
                        </w:tcMar>
                        <w:hideMark/>
                      </w:tcPr>
                      <w:p w14:paraId="6159D6C9" w14:textId="664758C7" w:rsidR="007967F5" w:rsidRPr="00223F2C" w:rsidRDefault="00801C6F" w:rsidP="00223F2C">
                        <w:pPr>
                          <w:widowControl w:val="0"/>
                          <w:pBdr>
                            <w:top w:val="nil"/>
                            <w:left w:val="nil"/>
                            <w:bottom w:val="nil"/>
                            <w:right w:val="nil"/>
                            <w:between w:val="nil"/>
                          </w:pBdr>
                          <w:spacing w:line="360" w:lineRule="auto"/>
                          <w:jc w:val="center"/>
                          <w:rPr>
                            <w:b/>
                            <w:color w:val="003399"/>
                            <w:sz w:val="40"/>
                            <w:szCs w:val="40"/>
                          </w:rPr>
                        </w:pPr>
                        <w:r w:rsidRPr="00223F2C">
                          <w:rPr>
                            <w:b/>
                            <w:color w:val="003399"/>
                            <w:sz w:val="40"/>
                            <w:szCs w:val="40"/>
                          </w:rPr>
                          <w:t>Inaugurazione della panchina europea a Cogoleto</w:t>
                        </w:r>
                      </w:p>
                      <w:p w14:paraId="18D936D3" w14:textId="77777777" w:rsidR="007967F5" w:rsidRPr="00223F2C" w:rsidRDefault="007967F5" w:rsidP="00223F2C">
                        <w:pPr>
                          <w:spacing w:line="360" w:lineRule="auto"/>
                          <w:rPr>
                            <w:color w:val="000000"/>
                            <w:sz w:val="28"/>
                            <w:szCs w:val="28"/>
                          </w:rPr>
                        </w:pPr>
                      </w:p>
                      <w:p w14:paraId="49DA7038" w14:textId="578EC259" w:rsidR="00BB664E" w:rsidRDefault="00BB664E" w:rsidP="00223F2C">
                        <w:pPr>
                          <w:shd w:val="clear" w:color="auto" w:fill="FFFFFF"/>
                          <w:spacing w:line="360" w:lineRule="auto"/>
                          <w:jc w:val="both"/>
                          <w:rPr>
                            <w:rFonts w:cs="Segoe UI"/>
                            <w:color w:val="262626"/>
                            <w:sz w:val="26"/>
                            <w:szCs w:val="26"/>
                            <w:shd w:val="clear" w:color="auto" w:fill="FFFFFF"/>
                          </w:rPr>
                        </w:pPr>
                        <w:r>
                          <w:rPr>
                            <w:noProof/>
                            <w:color w:val="000000"/>
                            <w:sz w:val="26"/>
                            <w:szCs w:val="26"/>
                            <w:lang w:eastAsia="it-IT"/>
                          </w:rPr>
                          <w:drawing>
                            <wp:anchor distT="0" distB="0" distL="114300" distR="114300" simplePos="0" relativeHeight="251686912" behindDoc="0" locked="0" layoutInCell="1" allowOverlap="1" wp14:anchorId="1AC2C765" wp14:editId="1B93FCF1">
                              <wp:simplePos x="0" y="0"/>
                              <wp:positionH relativeFrom="column">
                                <wp:posOffset>310515</wp:posOffset>
                              </wp:positionH>
                              <wp:positionV relativeFrom="paragraph">
                                <wp:posOffset>308610</wp:posOffset>
                              </wp:positionV>
                              <wp:extent cx="5454650" cy="4091305"/>
                              <wp:effectExtent l="0" t="0" r="0" b="4445"/>
                              <wp:wrapTopAndBottom/>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4650" cy="4091305"/>
                                      </a:xfrm>
                                      <a:prstGeom prst="rect">
                                        <a:avLst/>
                                      </a:prstGeom>
                                    </pic:spPr>
                                  </pic:pic>
                                </a:graphicData>
                              </a:graphic>
                              <wp14:sizeRelH relativeFrom="margin">
                                <wp14:pctWidth>0</wp14:pctWidth>
                              </wp14:sizeRelH>
                            </wp:anchor>
                          </w:drawing>
                        </w:r>
                      </w:p>
                      <w:p w14:paraId="6C7E983B" w14:textId="77777777" w:rsidR="00BB664E" w:rsidRDefault="00BB664E" w:rsidP="00223F2C">
                        <w:pPr>
                          <w:shd w:val="clear" w:color="auto" w:fill="FFFFFF"/>
                          <w:spacing w:line="360" w:lineRule="auto"/>
                          <w:jc w:val="both"/>
                          <w:rPr>
                            <w:rFonts w:cs="Segoe UI"/>
                            <w:color w:val="262626"/>
                            <w:sz w:val="26"/>
                            <w:szCs w:val="26"/>
                            <w:shd w:val="clear" w:color="auto" w:fill="FFFFFF"/>
                          </w:rPr>
                        </w:pPr>
                      </w:p>
                      <w:p w14:paraId="36A25F0C" w14:textId="6388FAE7" w:rsidR="00801C6F" w:rsidRPr="00223F2C" w:rsidRDefault="00801C6F" w:rsidP="00223F2C">
                        <w:pPr>
                          <w:shd w:val="clear" w:color="auto" w:fill="FFFFFF"/>
                          <w:spacing w:line="360" w:lineRule="auto"/>
                          <w:jc w:val="both"/>
                          <w:rPr>
                            <w:rFonts w:cs="Segoe UI"/>
                            <w:color w:val="262626"/>
                            <w:sz w:val="26"/>
                            <w:szCs w:val="26"/>
                            <w:shd w:val="clear" w:color="auto" w:fill="FFFFFF"/>
                          </w:rPr>
                        </w:pPr>
                        <w:r w:rsidRPr="00223F2C">
                          <w:rPr>
                            <w:rFonts w:cs="Segoe UI"/>
                            <w:color w:val="262626"/>
                            <w:sz w:val="26"/>
                            <w:szCs w:val="26"/>
                            <w:shd w:val="clear" w:color="auto" w:fill="FFFFFF"/>
                          </w:rPr>
                          <w:lastRenderedPageBreak/>
                          <w:t xml:space="preserve">Nel mese scorso a Cogoleto, Liguria, è stata inaugurata la panchina europea con vista mare preparata dalla Gioventù Federalista Europea della sezione di Genova. </w:t>
                        </w:r>
                        <w:r w:rsidRPr="00223F2C">
                          <w:rPr>
                            <w:rFonts w:cs="Segoe UI"/>
                            <w:color w:val="262626"/>
                            <w:sz w:val="26"/>
                            <w:szCs w:val="26"/>
                            <w:shd w:val="clear" w:color="auto" w:fill="FFFFFF"/>
                          </w:rPr>
                          <w:br/>
                          <w:t xml:space="preserve">Alla cerimonia hanno partecipato il Sindaco Paolo Bruzzone e quasi tutta la giunta municipale, </w:t>
                        </w:r>
                      </w:p>
                      <w:p w14:paraId="44979DA6" w14:textId="7DA3FC21" w:rsidR="0042506E" w:rsidRPr="00801C6F" w:rsidRDefault="00801C6F" w:rsidP="00223F2C">
                        <w:pPr>
                          <w:shd w:val="clear" w:color="auto" w:fill="FFFFFF"/>
                          <w:spacing w:line="360" w:lineRule="auto"/>
                          <w:jc w:val="both"/>
                          <w:rPr>
                            <w:rFonts w:eastAsia="Times New Roman" w:cs="Segoe UI Historic"/>
                            <w:color w:val="050505"/>
                            <w:sz w:val="26"/>
                            <w:szCs w:val="26"/>
                            <w:lang w:eastAsia="it-IT"/>
                          </w:rPr>
                        </w:pPr>
                        <w:r w:rsidRPr="00223F2C">
                          <w:rPr>
                            <w:rFonts w:eastAsia="Times New Roman" w:cs="Segoe UI Historic"/>
                            <w:color w:val="050505"/>
                            <w:sz w:val="26"/>
                            <w:szCs w:val="26"/>
                            <w:lang w:eastAsia="it-IT"/>
                          </w:rPr>
                          <w:t xml:space="preserve">oltre agli studenti </w:t>
                        </w:r>
                        <w:r w:rsidRPr="00801C6F">
                          <w:rPr>
                            <w:rFonts w:eastAsia="Times New Roman" w:cs="Segoe UI Historic"/>
                            <w:color w:val="050505"/>
                            <w:sz w:val="26"/>
                            <w:szCs w:val="26"/>
                            <w:lang w:eastAsia="it-IT"/>
                          </w:rPr>
                          <w:t xml:space="preserve">dell'Istituto Comprensivo </w:t>
                        </w:r>
                        <w:r w:rsidRPr="00223F2C">
                          <w:rPr>
                            <w:rFonts w:eastAsia="Times New Roman" w:cs="Segoe UI Historic"/>
                            <w:color w:val="050505"/>
                            <w:sz w:val="26"/>
                            <w:szCs w:val="26"/>
                            <w:lang w:eastAsia="it-IT"/>
                          </w:rPr>
                          <w:t xml:space="preserve">di </w:t>
                        </w:r>
                        <w:r w:rsidRPr="00801C6F">
                          <w:rPr>
                            <w:rFonts w:eastAsia="Times New Roman" w:cs="Segoe UI Historic"/>
                            <w:color w:val="050505"/>
                            <w:sz w:val="26"/>
                            <w:szCs w:val="26"/>
                            <w:lang w:eastAsia="it-IT"/>
                          </w:rPr>
                          <w:t>Cogoleto</w:t>
                        </w:r>
                        <w:r w:rsidR="0042506E" w:rsidRPr="00223F2C">
                          <w:rPr>
                            <w:rFonts w:eastAsia="Times New Roman" w:cs="Segoe UI Historic"/>
                            <w:color w:val="050505"/>
                            <w:sz w:val="26"/>
                            <w:szCs w:val="26"/>
                            <w:lang w:eastAsia="it-IT"/>
                          </w:rPr>
                          <w:t>, principali protagonisti della giornata</w:t>
                        </w:r>
                        <w:r w:rsidR="0042506E" w:rsidRPr="00801C6F">
                          <w:rPr>
                            <w:rFonts w:eastAsia="Times New Roman" w:cs="Segoe UI Historic"/>
                            <w:color w:val="050505"/>
                            <w:sz w:val="26"/>
                            <w:szCs w:val="26"/>
                            <w:lang w:eastAsia="it-IT"/>
                          </w:rPr>
                          <w:t xml:space="preserve"> iniziata con l'esecuzione dell'Inno alla Gioia e terminata con la presentazione del lavoro sull'alfabeto dei valori europei svolto dalle classi 2A, 2B e 2C.</w:t>
                        </w:r>
                      </w:p>
                      <w:p w14:paraId="2B758D98" w14:textId="77777777" w:rsidR="0042506E" w:rsidRPr="00223F2C" w:rsidRDefault="00801C6F" w:rsidP="00223F2C">
                        <w:pPr>
                          <w:shd w:val="clear" w:color="auto" w:fill="FFFFFF"/>
                          <w:spacing w:line="360" w:lineRule="auto"/>
                          <w:jc w:val="both"/>
                          <w:rPr>
                            <w:rFonts w:eastAsia="Times New Roman" w:cs="Segoe UI Historic"/>
                            <w:color w:val="050505"/>
                            <w:sz w:val="26"/>
                            <w:szCs w:val="26"/>
                            <w:lang w:eastAsia="it-IT"/>
                          </w:rPr>
                        </w:pPr>
                        <w:r w:rsidRPr="00223F2C">
                          <w:rPr>
                            <w:rFonts w:eastAsia="Times New Roman" w:cs="Segoe UI Historic"/>
                            <w:color w:val="050505"/>
                            <w:sz w:val="23"/>
                            <w:szCs w:val="23"/>
                            <w:lang w:eastAsia="it-IT"/>
                          </w:rPr>
                          <w:t xml:space="preserve">. </w:t>
                        </w:r>
                        <w:r w:rsidRPr="00223F2C">
                          <w:rPr>
                            <w:rFonts w:eastAsia="Times New Roman" w:cs="Segoe UI Historic"/>
                            <w:color w:val="050505"/>
                            <w:sz w:val="23"/>
                            <w:szCs w:val="23"/>
                            <w:lang w:eastAsia="it-IT"/>
                          </w:rPr>
                          <w:br/>
                        </w:r>
                        <w:r w:rsidRPr="00223F2C">
                          <w:rPr>
                            <w:rFonts w:eastAsia="Times New Roman" w:cs="Segoe UI Historic"/>
                            <w:color w:val="050505"/>
                            <w:sz w:val="26"/>
                            <w:szCs w:val="26"/>
                            <w:lang w:eastAsia="it-IT"/>
                          </w:rPr>
                          <w:t xml:space="preserve">“Diversi nella nostra uguaglianza, uguali nella nostra diversità” è </w:t>
                        </w:r>
                        <w:r w:rsidRPr="00801C6F">
                          <w:rPr>
                            <w:rFonts w:eastAsia="Times New Roman" w:cs="Segoe UI Historic"/>
                            <w:color w:val="050505"/>
                            <w:sz w:val="26"/>
                            <w:szCs w:val="26"/>
                            <w:lang w:eastAsia="it-IT"/>
                          </w:rPr>
                          <w:t>la frase scelta</w:t>
                        </w:r>
                        <w:r w:rsidR="0042506E" w:rsidRPr="00223F2C">
                          <w:rPr>
                            <w:rFonts w:eastAsia="Times New Roman" w:cs="Segoe UI Historic"/>
                            <w:color w:val="050505"/>
                            <w:sz w:val="26"/>
                            <w:szCs w:val="26"/>
                            <w:lang w:eastAsia="it-IT"/>
                          </w:rPr>
                          <w:t xml:space="preserve"> tra</w:t>
                        </w:r>
                        <w:r w:rsidR="0042506E" w:rsidRPr="00801C6F">
                          <w:rPr>
                            <w:rFonts w:eastAsia="Times New Roman" w:cs="Segoe UI Historic"/>
                            <w:color w:val="050505"/>
                            <w:sz w:val="26"/>
                            <w:szCs w:val="26"/>
                            <w:lang w:eastAsia="it-IT"/>
                          </w:rPr>
                          <w:t xml:space="preserve"> quelle elaborate</w:t>
                        </w:r>
                        <w:r w:rsidR="0042506E" w:rsidRPr="00223F2C">
                          <w:rPr>
                            <w:rFonts w:eastAsia="Times New Roman" w:cs="Segoe UI Historic"/>
                            <w:color w:val="050505"/>
                            <w:sz w:val="26"/>
                            <w:szCs w:val="26"/>
                            <w:lang w:eastAsia="it-IT"/>
                          </w:rPr>
                          <w:t xml:space="preserve"> e proposte</w:t>
                        </w:r>
                        <w:r w:rsidR="0042506E" w:rsidRPr="00801C6F">
                          <w:rPr>
                            <w:rFonts w:eastAsia="Times New Roman" w:cs="Segoe UI Historic"/>
                            <w:color w:val="050505"/>
                            <w:sz w:val="26"/>
                            <w:szCs w:val="26"/>
                            <w:lang w:eastAsia="it-IT"/>
                          </w:rPr>
                          <w:t xml:space="preserve"> dalle ragazze e dai ragazzi dell'Istituto</w:t>
                        </w:r>
                        <w:r w:rsidR="0042506E" w:rsidRPr="00223F2C">
                          <w:rPr>
                            <w:rFonts w:eastAsia="Times New Roman" w:cs="Segoe UI Historic"/>
                            <w:color w:val="050505"/>
                            <w:sz w:val="26"/>
                            <w:szCs w:val="26"/>
                            <w:lang w:eastAsia="it-IT"/>
                          </w:rPr>
                          <w:t>.</w:t>
                        </w:r>
                        <w:r w:rsidR="0042506E" w:rsidRPr="00223F2C">
                          <w:rPr>
                            <w:rFonts w:eastAsia="Times New Roman" w:cs="Segoe UI Historic"/>
                            <w:color w:val="050505"/>
                            <w:sz w:val="26"/>
                            <w:szCs w:val="26"/>
                            <w:lang w:eastAsia="it-IT"/>
                          </w:rPr>
                          <w:br/>
                          <w:t>La frase verrà incisa su una targa e posizionata sulla panchina, con l’obiettivo d ricordare a tutti uno dei valori principali su cui si basa la nostra Unione Europea.</w:t>
                        </w:r>
                        <w:r w:rsidRPr="00801C6F">
                          <w:rPr>
                            <w:rFonts w:eastAsia="Times New Roman" w:cs="Segoe UI Historic"/>
                            <w:color w:val="050505"/>
                            <w:sz w:val="26"/>
                            <w:szCs w:val="26"/>
                            <w:lang w:eastAsia="it-IT"/>
                          </w:rPr>
                          <w:t xml:space="preserve"> </w:t>
                        </w:r>
                      </w:p>
                      <w:p w14:paraId="6683C697" w14:textId="276FDF36" w:rsidR="0042506E" w:rsidRPr="00223F2C" w:rsidRDefault="0042506E" w:rsidP="00223F2C">
                        <w:pPr>
                          <w:shd w:val="clear" w:color="auto" w:fill="FFFFFF"/>
                          <w:spacing w:line="360" w:lineRule="auto"/>
                          <w:jc w:val="both"/>
                          <w:rPr>
                            <w:rFonts w:eastAsia="Times New Roman" w:cs="Segoe UI Historic"/>
                            <w:color w:val="050505"/>
                            <w:sz w:val="26"/>
                            <w:szCs w:val="26"/>
                            <w:lang w:eastAsia="it-IT"/>
                          </w:rPr>
                        </w:pPr>
                        <w:r w:rsidRPr="00223F2C">
                          <w:rPr>
                            <w:rFonts w:eastAsia="Times New Roman" w:cs="Segoe UI Historic"/>
                            <w:color w:val="050505"/>
                            <w:sz w:val="26"/>
                            <w:szCs w:val="26"/>
                            <w:lang w:eastAsia="it-IT"/>
                          </w:rPr>
                          <w:t>Durante la cerimonia di inaugurazione, il Centro Europe Direct di Genova ha ringraziato i giovani studenti per il loro impegno, la loro partecipazione e il loro entusiasmo regalando loro dei guanti touch.</w:t>
                        </w:r>
                      </w:p>
                      <w:p w14:paraId="41294885" w14:textId="134A60E4" w:rsidR="0042506E" w:rsidRDefault="00BB664E" w:rsidP="00223F2C">
                        <w:pPr>
                          <w:shd w:val="clear" w:color="auto" w:fill="FFFFFF"/>
                          <w:spacing w:line="360" w:lineRule="auto"/>
                          <w:jc w:val="both"/>
                          <w:rPr>
                            <w:rFonts w:cs="Segoe UI Historic"/>
                            <w:color w:val="050505"/>
                            <w:sz w:val="26"/>
                            <w:szCs w:val="26"/>
                            <w:shd w:val="clear" w:color="auto" w:fill="FFFFFF"/>
                          </w:rPr>
                        </w:pPr>
                        <w:r>
                          <w:rPr>
                            <w:noProof/>
                            <w:color w:val="000000"/>
                            <w:sz w:val="26"/>
                            <w:szCs w:val="26"/>
                            <w:lang w:eastAsia="it-IT"/>
                          </w:rPr>
                          <w:drawing>
                            <wp:anchor distT="0" distB="0" distL="114300" distR="114300" simplePos="0" relativeHeight="251682816" behindDoc="0" locked="0" layoutInCell="1" allowOverlap="1" wp14:anchorId="2AF0E60A" wp14:editId="750A739B">
                              <wp:simplePos x="0" y="0"/>
                              <wp:positionH relativeFrom="column">
                                <wp:posOffset>287655</wp:posOffset>
                              </wp:positionH>
                              <wp:positionV relativeFrom="paragraph">
                                <wp:posOffset>796290</wp:posOffset>
                              </wp:positionV>
                              <wp:extent cx="5454650" cy="4091305"/>
                              <wp:effectExtent l="0" t="0" r="0" b="4445"/>
                              <wp:wrapTopAndBottom/>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6227715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4650" cy="4091305"/>
                                      </a:xfrm>
                                      <a:prstGeom prst="rect">
                                        <a:avLst/>
                                      </a:prstGeom>
                                    </pic:spPr>
                                  </pic:pic>
                                </a:graphicData>
                              </a:graphic>
                              <wp14:sizeRelH relativeFrom="margin">
                                <wp14:pctWidth>0</wp14:pctWidth>
                              </wp14:sizeRelH>
                            </wp:anchor>
                          </w:drawing>
                        </w:r>
                        <w:r w:rsidR="0042506E" w:rsidRPr="00223F2C">
                          <w:rPr>
                            <w:rFonts w:cs="Segoe UI Historic"/>
                            <w:color w:val="050505"/>
                            <w:sz w:val="26"/>
                            <w:szCs w:val="26"/>
                            <w:shd w:val="clear" w:color="auto" w:fill="FFFFFF"/>
                          </w:rPr>
                          <w:t xml:space="preserve">Per chiunque volesse andare a vederla, la panchina si trova a Cogoleto sulla passeggiata Gilberto </w:t>
                        </w:r>
                        <w:proofErr w:type="spellStart"/>
                        <w:r w:rsidR="0042506E" w:rsidRPr="00223F2C">
                          <w:rPr>
                            <w:rFonts w:cs="Segoe UI Historic"/>
                            <w:color w:val="050505"/>
                            <w:sz w:val="26"/>
                            <w:szCs w:val="26"/>
                            <w:shd w:val="clear" w:color="auto" w:fill="FFFFFF"/>
                          </w:rPr>
                          <w:t>Govi</w:t>
                        </w:r>
                        <w:proofErr w:type="spellEnd"/>
                        <w:r w:rsidR="00223F2C" w:rsidRPr="00223F2C">
                          <w:rPr>
                            <w:rFonts w:cs="Segoe UI Historic"/>
                            <w:color w:val="050505"/>
                            <w:sz w:val="26"/>
                            <w:szCs w:val="26"/>
                            <w:shd w:val="clear" w:color="auto" w:fill="FFFFFF"/>
                          </w:rPr>
                          <w:t xml:space="preserve">, in </w:t>
                        </w:r>
                        <w:r w:rsidR="0042506E" w:rsidRPr="00223F2C">
                          <w:rPr>
                            <w:rFonts w:cs="Segoe UI Historic"/>
                            <w:color w:val="050505"/>
                            <w:sz w:val="26"/>
                            <w:szCs w:val="26"/>
                            <w:shd w:val="clear" w:color="auto" w:fill="FFFFFF"/>
                          </w:rPr>
                          <w:t xml:space="preserve">zona </w:t>
                        </w:r>
                        <w:proofErr w:type="spellStart"/>
                        <w:r w:rsidR="0042506E" w:rsidRPr="00223F2C">
                          <w:rPr>
                            <w:rFonts w:cs="Segoe UI Historic"/>
                            <w:color w:val="050505"/>
                            <w:sz w:val="26"/>
                            <w:szCs w:val="26"/>
                            <w:shd w:val="clear" w:color="auto" w:fill="FFFFFF"/>
                          </w:rPr>
                          <w:t>Arrestra</w:t>
                        </w:r>
                        <w:proofErr w:type="spellEnd"/>
                        <w:r w:rsidR="00223F2C" w:rsidRPr="00223F2C">
                          <w:rPr>
                            <w:rFonts w:cs="Segoe UI Historic"/>
                            <w:color w:val="050505"/>
                            <w:sz w:val="26"/>
                            <w:szCs w:val="26"/>
                            <w:shd w:val="clear" w:color="auto" w:fill="FFFFFF"/>
                          </w:rPr>
                          <w:t>.</w:t>
                        </w:r>
                      </w:p>
                      <w:p w14:paraId="42175C95" w14:textId="77777777" w:rsidR="00BB664E" w:rsidRDefault="00BB664E" w:rsidP="00223F2C">
                        <w:pPr>
                          <w:shd w:val="clear" w:color="auto" w:fill="FFFFFF"/>
                          <w:spacing w:line="360" w:lineRule="auto"/>
                          <w:jc w:val="both"/>
                          <w:rPr>
                            <w:rFonts w:cs="Segoe UI Historic"/>
                            <w:color w:val="050505"/>
                            <w:sz w:val="26"/>
                            <w:szCs w:val="26"/>
                            <w:shd w:val="clear" w:color="auto" w:fill="FFFFFF"/>
                          </w:rPr>
                        </w:pPr>
                      </w:p>
                      <w:tbl>
                        <w:tblPr>
                          <w:tblpPr w:leftFromText="141" w:rightFromText="141" w:vertAnchor="text" w:horzAnchor="margin" w:tblpY="-29"/>
                          <w:tblOverlap w:val="never"/>
                          <w:tblW w:w="5000" w:type="pct"/>
                          <w:tblBorders>
                            <w:top w:val="single" w:sz="12" w:space="0" w:color="002EC5"/>
                          </w:tblBorders>
                          <w:tblCellMar>
                            <w:left w:w="0" w:type="dxa"/>
                            <w:right w:w="0" w:type="dxa"/>
                          </w:tblCellMar>
                          <w:tblLook w:val="04A0" w:firstRow="1" w:lastRow="0" w:firstColumn="1" w:lastColumn="0" w:noHBand="0" w:noVBand="1"/>
                        </w:tblPr>
                        <w:tblGrid>
                          <w:gridCol w:w="9680"/>
                        </w:tblGrid>
                        <w:tr w:rsidR="00BD32EB" w:rsidRPr="00223F2C" w14:paraId="19E0A4F6" w14:textId="77777777" w:rsidTr="00BD32EB">
                          <w:tc>
                            <w:tcPr>
                              <w:tcW w:w="0" w:type="auto"/>
                              <w:vAlign w:val="center"/>
                            </w:tcPr>
                            <w:p w14:paraId="4F0B90D2" w14:textId="77777777" w:rsidR="00BD32EB" w:rsidRDefault="00BD32EB" w:rsidP="00BD32EB">
                              <w:pPr>
                                <w:widowControl w:val="0"/>
                                <w:spacing w:line="360" w:lineRule="auto"/>
                                <w:rPr>
                                  <w:color w:val="000000"/>
                                  <w:sz w:val="27"/>
                                  <w:szCs w:val="27"/>
                                </w:rPr>
                              </w:pPr>
                            </w:p>
                            <w:p w14:paraId="09BFB071" w14:textId="77777777" w:rsidR="00BD32EB" w:rsidRPr="00223F2C" w:rsidRDefault="00BD32EB" w:rsidP="00BD32EB">
                              <w:pPr>
                                <w:widowControl w:val="0"/>
                                <w:spacing w:line="360" w:lineRule="auto"/>
                                <w:rPr>
                                  <w:color w:val="000000"/>
                                  <w:sz w:val="27"/>
                                  <w:szCs w:val="27"/>
                                </w:rPr>
                              </w:pPr>
                              <w:r>
                                <w:rPr>
                                  <w:noProof/>
                                  <w:lang w:eastAsia="it-IT"/>
                                </w:rPr>
                                <w:drawing>
                                  <wp:anchor distT="0" distB="0" distL="114300" distR="114300" simplePos="0" relativeHeight="251684864" behindDoc="0" locked="0" layoutInCell="1" allowOverlap="1" wp14:anchorId="0EA3A21F" wp14:editId="368F34B0">
                                    <wp:simplePos x="0" y="0"/>
                                    <wp:positionH relativeFrom="column">
                                      <wp:posOffset>1249045</wp:posOffset>
                                    </wp:positionH>
                                    <wp:positionV relativeFrom="paragraph">
                                      <wp:posOffset>194945</wp:posOffset>
                                    </wp:positionV>
                                    <wp:extent cx="3648075" cy="1114425"/>
                                    <wp:effectExtent l="0" t="0" r="9525" b="952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32EB" w:rsidRPr="00223F2C" w14:paraId="60B804F9" w14:textId="77777777" w:rsidTr="00BD32EB">
                          <w:tc>
                            <w:tcPr>
                              <w:tcW w:w="0" w:type="auto"/>
                              <w:vAlign w:val="center"/>
                            </w:tcPr>
                            <w:p w14:paraId="5A2536E6" w14:textId="77777777" w:rsidR="00BD32EB" w:rsidRPr="00223F2C" w:rsidRDefault="00BD32EB" w:rsidP="00BD32EB">
                              <w:pPr>
                                <w:spacing w:line="360" w:lineRule="auto"/>
                                <w:rPr>
                                  <w:color w:val="000000"/>
                                  <w:sz w:val="27"/>
                                  <w:szCs w:val="27"/>
                                </w:rPr>
                              </w:pPr>
                            </w:p>
                          </w:tc>
                        </w:tr>
                      </w:tbl>
                      <w:p w14:paraId="1927A3A0" w14:textId="2B293E03" w:rsidR="008C5C12" w:rsidRPr="00223F2C" w:rsidRDefault="008C5C12" w:rsidP="00223F2C">
                        <w:pPr>
                          <w:widowControl w:val="0"/>
                          <w:pBdr>
                            <w:top w:val="nil"/>
                            <w:left w:val="nil"/>
                            <w:bottom w:val="nil"/>
                            <w:right w:val="nil"/>
                            <w:between w:val="nil"/>
                          </w:pBdr>
                          <w:spacing w:before="240" w:line="360" w:lineRule="auto"/>
                          <w:ind w:right="-16"/>
                          <w:rPr>
                            <w:color w:val="000000"/>
                            <w:highlight w:val="white"/>
                          </w:rPr>
                        </w:pPr>
                      </w:p>
                    </w:tc>
                  </w:tr>
                </w:tbl>
                <w:p w14:paraId="08CEA2CE" w14:textId="4018967C" w:rsidR="008C5C12" w:rsidRPr="00223F2C" w:rsidRDefault="008C5C12" w:rsidP="00223F2C">
                  <w:pPr>
                    <w:spacing w:line="360" w:lineRule="auto"/>
                  </w:pPr>
                </w:p>
              </w:tc>
            </w:tr>
          </w:tbl>
          <w:p w14:paraId="4539C436" w14:textId="77777777" w:rsidR="008C5C12" w:rsidRDefault="008C5C12">
            <w:pPr>
              <w:rPr>
                <w:vanish/>
                <w:color w:val="000000"/>
                <w:sz w:val="27"/>
                <w:szCs w:val="27"/>
              </w:rPr>
            </w:pPr>
          </w:p>
          <w:p w14:paraId="4A1F9500" w14:textId="77777777" w:rsidR="008C5C12" w:rsidRDefault="008C5C12">
            <w:pPr>
              <w:rPr>
                <w:vanish/>
                <w:color w:val="000000"/>
                <w:sz w:val="27"/>
                <w:szCs w:val="27"/>
              </w:rPr>
            </w:pPr>
          </w:p>
          <w:p w14:paraId="68D33B41" w14:textId="77777777" w:rsidR="008C5C12" w:rsidRDefault="008C5C12">
            <w:pPr>
              <w:rPr>
                <w:vanish/>
                <w:color w:val="000000"/>
                <w:sz w:val="27"/>
                <w:szCs w:val="27"/>
              </w:rPr>
            </w:pPr>
          </w:p>
          <w:p w14:paraId="44FEA1DA" w14:textId="77777777" w:rsidR="008C5C12" w:rsidRDefault="008C5C12">
            <w:pPr>
              <w:rPr>
                <w:vanish/>
                <w:color w:val="000000"/>
                <w:sz w:val="27"/>
                <w:szCs w:val="27"/>
              </w:rPr>
            </w:pPr>
          </w:p>
          <w:p w14:paraId="55BC7BC5" w14:textId="77777777" w:rsidR="008C5C12" w:rsidRDefault="008C5C12">
            <w:pPr>
              <w:rPr>
                <w:vanish/>
                <w:color w:val="000000"/>
                <w:sz w:val="27"/>
                <w:szCs w:val="27"/>
              </w:rPr>
            </w:pPr>
          </w:p>
          <w:p w14:paraId="7038A94A"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5466DBD6" w14:textId="77777777">
              <w:tc>
                <w:tcPr>
                  <w:tcW w:w="0" w:type="auto"/>
                  <w:tcMar>
                    <w:top w:w="270" w:type="dxa"/>
                    <w:left w:w="270" w:type="dxa"/>
                    <w:bottom w:w="270" w:type="dxa"/>
                    <w:right w:w="270" w:type="dxa"/>
                  </w:tcMar>
                  <w:vAlign w:val="center"/>
                  <w:hideMark/>
                </w:tcPr>
                <w:p w14:paraId="6019AF4C" w14:textId="2D53CA0E" w:rsidR="008C5C12" w:rsidRDefault="008C5C12"/>
              </w:tc>
            </w:tr>
          </w:tbl>
          <w:p w14:paraId="090C89CC" w14:textId="77777777" w:rsidR="008C5C12" w:rsidRDefault="008C5C12">
            <w:pPr>
              <w:rPr>
                <w:vanish/>
                <w:color w:val="000000"/>
                <w:sz w:val="27"/>
                <w:szCs w:val="27"/>
              </w:rPr>
            </w:pPr>
          </w:p>
          <w:p w14:paraId="54070F26" w14:textId="77777777" w:rsidR="008C5C12" w:rsidRDefault="008C5C12">
            <w:pPr>
              <w:rPr>
                <w:vanish/>
                <w:color w:val="000000"/>
                <w:sz w:val="27"/>
                <w:szCs w:val="27"/>
              </w:rPr>
            </w:pPr>
          </w:p>
          <w:p w14:paraId="4F2CE42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5B237F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50"/>
                  </w:tblGrid>
                  <w:tr w:rsidR="008C5C12" w14:paraId="3D9E4C72" w14:textId="77777777">
                    <w:tc>
                      <w:tcPr>
                        <w:tcW w:w="0" w:type="auto"/>
                        <w:tcMar>
                          <w:top w:w="0" w:type="dxa"/>
                          <w:left w:w="135" w:type="dxa"/>
                          <w:bottom w:w="0" w:type="dxa"/>
                          <w:right w:w="135" w:type="dxa"/>
                        </w:tcMar>
                        <w:hideMark/>
                      </w:tcPr>
                      <w:p w14:paraId="083A3F62" w14:textId="4E34EF7E" w:rsidR="008C5C12" w:rsidRDefault="008C5C12">
                        <w:pPr>
                          <w:jc w:val="center"/>
                        </w:pPr>
                      </w:p>
                    </w:tc>
                  </w:tr>
                </w:tbl>
                <w:p w14:paraId="7CE793F1" w14:textId="385F3E0D" w:rsidR="008C5C12" w:rsidRDefault="008C5C12"/>
              </w:tc>
            </w:tr>
          </w:tbl>
          <w:p w14:paraId="7BD6DB5F"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5391E5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20"/>
                  </w:tblGrid>
                  <w:tr w:rsidR="008C5C12" w14:paraId="40729080" w14:textId="77777777">
                    <w:tc>
                      <w:tcPr>
                        <w:tcW w:w="0" w:type="auto"/>
                        <w:tcMar>
                          <w:top w:w="0" w:type="dxa"/>
                          <w:left w:w="270" w:type="dxa"/>
                          <w:bottom w:w="135" w:type="dxa"/>
                          <w:right w:w="270" w:type="dxa"/>
                        </w:tcMar>
                        <w:hideMark/>
                      </w:tcPr>
                      <w:p w14:paraId="7CAAD321" w14:textId="4E3DE926" w:rsidR="008C5C12" w:rsidRDefault="008C5C12">
                        <w:pPr>
                          <w:spacing w:line="360" w:lineRule="atLeast"/>
                          <w:jc w:val="center"/>
                          <w:rPr>
                            <w:rFonts w:ascii="Helvetica" w:hAnsi="Helvetica"/>
                            <w:color w:val="FFFFFF"/>
                          </w:rPr>
                        </w:pPr>
                        <w:r>
                          <w:rPr>
                            <w:rFonts w:ascii="Helvetica" w:hAnsi="Helvetica"/>
                            <w:noProof/>
                            <w:color w:val="FFFFFF"/>
                            <w:lang w:eastAsia="it-IT"/>
                          </w:rPr>
                          <w:drawing>
                            <wp:inline distT="0" distB="0" distL="0" distR="0" wp14:anchorId="41095964" wp14:editId="2F1EB958">
                              <wp:extent cx="5715000" cy="1419225"/>
                              <wp:effectExtent l="0" t="0" r="0" b="9525"/>
                              <wp:docPr id="4" name="Immagine 4" descr="Immagine che contiene esterni, gabb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gabbi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tc>
                  </w:tr>
                </w:tbl>
                <w:p w14:paraId="061E4D8E" w14:textId="36D2C6D9" w:rsidR="008C5C12" w:rsidRDefault="008C5C12">
                  <w:pPr>
                    <w:rPr>
                      <w:rFonts w:ascii="Times New Roman" w:hAnsi="Times New Roman"/>
                    </w:rPr>
                  </w:pPr>
                </w:p>
              </w:tc>
            </w:tr>
          </w:tbl>
          <w:p w14:paraId="1F2D93EE"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6A1742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20"/>
                  </w:tblGrid>
                  <w:tr w:rsidR="008C5C12" w14:paraId="788C4996" w14:textId="77777777">
                    <w:tc>
                      <w:tcPr>
                        <w:tcW w:w="0" w:type="auto"/>
                        <w:tcMar>
                          <w:top w:w="0" w:type="dxa"/>
                          <w:left w:w="270" w:type="dxa"/>
                          <w:bottom w:w="135" w:type="dxa"/>
                          <w:right w:w="270" w:type="dxa"/>
                        </w:tcMar>
                        <w:hideMark/>
                      </w:tcPr>
                      <w:p w14:paraId="3290D01A" w14:textId="08B1332A" w:rsidR="008C5C12" w:rsidRPr="003E18F9" w:rsidRDefault="008C5C12">
                        <w:pPr>
                          <w:spacing w:line="360" w:lineRule="atLeast"/>
                          <w:jc w:val="center"/>
                          <w:rPr>
                            <w:rFonts w:ascii="Helvetica" w:hAnsi="Helvetica"/>
                            <w:color w:val="202020"/>
                            <w:sz w:val="26"/>
                            <w:szCs w:val="26"/>
                          </w:rPr>
                        </w:pPr>
                        <w:r w:rsidRPr="003E18F9">
                          <w:rPr>
                            <w:rFonts w:ascii="Helvetica" w:hAnsi="Helvetica"/>
                            <w:color w:val="202020"/>
                            <w:sz w:val="26"/>
                            <w:szCs w:val="26"/>
                          </w:rPr>
                          <w:t>Seguici sui nostri social</w:t>
                        </w:r>
                      </w:p>
                    </w:tc>
                  </w:tr>
                </w:tbl>
                <w:p w14:paraId="38EFFF05" w14:textId="0597F3FC" w:rsidR="008C5C12" w:rsidRDefault="003E18F9">
                  <w:pPr>
                    <w:rPr>
                      <w:rFonts w:ascii="Times New Roman" w:hAnsi="Times New Roman"/>
                    </w:rPr>
                  </w:pPr>
                  <w:r>
                    <w:rPr>
                      <w:noProof/>
                      <w:color w:val="0000FF"/>
                      <w:lang w:eastAsia="it-IT"/>
                    </w:rPr>
                    <w:drawing>
                      <wp:anchor distT="0" distB="0" distL="114300" distR="114300" simplePos="0" relativeHeight="251658240" behindDoc="0" locked="0" layoutInCell="1" allowOverlap="1" wp14:anchorId="1EB71870" wp14:editId="65A38872">
                        <wp:simplePos x="0" y="0"/>
                        <wp:positionH relativeFrom="column">
                          <wp:posOffset>2779395</wp:posOffset>
                        </wp:positionH>
                        <wp:positionV relativeFrom="paragraph">
                          <wp:posOffset>468630</wp:posOffset>
                        </wp:positionV>
                        <wp:extent cx="228600" cy="228600"/>
                        <wp:effectExtent l="0" t="0" r="0" b="0"/>
                        <wp:wrapNone/>
                        <wp:docPr id="3" name="Immagine 3" descr="Faceboo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it-IT"/>
                    </w:rPr>
                    <w:drawing>
                      <wp:anchor distT="0" distB="0" distL="114300" distR="114300" simplePos="0" relativeHeight="251660288" behindDoc="0" locked="0" layoutInCell="1" allowOverlap="1" wp14:anchorId="09D5C7F9" wp14:editId="62A9B4F8">
                        <wp:simplePos x="0" y="0"/>
                        <wp:positionH relativeFrom="column">
                          <wp:posOffset>3514725</wp:posOffset>
                        </wp:positionH>
                        <wp:positionV relativeFrom="paragraph">
                          <wp:posOffset>465455</wp:posOffset>
                        </wp:positionV>
                        <wp:extent cx="228600" cy="228600"/>
                        <wp:effectExtent l="0" t="0" r="0" b="0"/>
                        <wp:wrapNone/>
                        <wp:docPr id="1" name="Immagine 1" descr="Twitter">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it-IT"/>
                    </w:rPr>
                    <w:drawing>
                      <wp:anchor distT="0" distB="0" distL="114300" distR="114300" simplePos="0" relativeHeight="251659264" behindDoc="0" locked="0" layoutInCell="1" allowOverlap="1" wp14:anchorId="42BAF271" wp14:editId="59BA5EF0">
                        <wp:simplePos x="0" y="0"/>
                        <wp:positionH relativeFrom="column">
                          <wp:posOffset>3145155</wp:posOffset>
                        </wp:positionH>
                        <wp:positionV relativeFrom="paragraph">
                          <wp:posOffset>475615</wp:posOffset>
                        </wp:positionV>
                        <wp:extent cx="228600" cy="228600"/>
                        <wp:effectExtent l="0" t="0" r="0" b="0"/>
                        <wp:wrapNone/>
                        <wp:docPr id="2" name="Immagine 2"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gra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64C05C" w14:textId="77777777" w:rsidR="008C5C12" w:rsidRDefault="008C5C12">
            <w:pPr>
              <w:rPr>
                <w:vanish/>
                <w:color w:val="000000"/>
                <w:sz w:val="27"/>
                <w:szCs w:val="27"/>
              </w:rPr>
            </w:pPr>
          </w:p>
          <w:tbl>
            <w:tblPr>
              <w:tblW w:w="5000" w:type="pct"/>
              <w:tblCellMar>
                <w:left w:w="0" w:type="dxa"/>
                <w:right w:w="0" w:type="dxa"/>
              </w:tblCellMar>
              <w:tblLook w:val="04A0" w:firstRow="1" w:lastRow="0" w:firstColumn="1" w:lastColumn="0" w:noHBand="0" w:noVBand="1"/>
            </w:tblPr>
            <w:tblGrid>
              <w:gridCol w:w="10220"/>
            </w:tblGrid>
            <w:tr w:rsidR="008C5C12" w14:paraId="2421776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950"/>
                  </w:tblGrid>
                  <w:tr w:rsidR="008C5C12" w14:paraId="491444A6" w14:textId="77777777" w:rsidTr="002E4E56">
                    <w:trPr>
                      <w:jc w:val="center"/>
                    </w:trPr>
                    <w:tc>
                      <w:tcPr>
                        <w:tcW w:w="0" w:type="auto"/>
                        <w:tcMar>
                          <w:top w:w="0" w:type="dxa"/>
                          <w:left w:w="135" w:type="dxa"/>
                          <w:bottom w:w="0" w:type="dxa"/>
                          <w:right w:w="135" w:type="dxa"/>
                        </w:tcMar>
                        <w:vAlign w:val="center"/>
                      </w:tcPr>
                      <w:p w14:paraId="61B0720D" w14:textId="77777777" w:rsidR="008C5C12" w:rsidRDefault="008C5C12">
                        <w:pPr>
                          <w:jc w:val="center"/>
                        </w:pPr>
                      </w:p>
                    </w:tc>
                  </w:tr>
                </w:tbl>
                <w:p w14:paraId="299A6BAC" w14:textId="173F9242" w:rsidR="008C5C12" w:rsidRDefault="008C5C12">
                  <w:pPr>
                    <w:jc w:val="center"/>
                  </w:pPr>
                </w:p>
              </w:tc>
            </w:tr>
          </w:tbl>
          <w:p w14:paraId="32EDB289" w14:textId="77777777" w:rsidR="008C5C12" w:rsidRDefault="008C5C12">
            <w:pPr>
              <w:rPr>
                <w:color w:val="000000"/>
                <w:sz w:val="27"/>
                <w:szCs w:val="27"/>
              </w:rPr>
            </w:pPr>
          </w:p>
        </w:tc>
      </w:tr>
    </w:tbl>
    <w:p w14:paraId="6ED31864" w14:textId="63699D51" w:rsidR="00150CF8" w:rsidRPr="008C5C12" w:rsidRDefault="00150CF8" w:rsidP="008C5C12"/>
    <w:sectPr w:rsidR="00150CF8" w:rsidRPr="008C5C12" w:rsidSect="003E18F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A4D12" w14:textId="77777777" w:rsidR="001D7E45" w:rsidRDefault="001D7E45" w:rsidP="00A311AC">
      <w:r>
        <w:separator/>
      </w:r>
    </w:p>
  </w:endnote>
  <w:endnote w:type="continuationSeparator" w:id="0">
    <w:p w14:paraId="65152426" w14:textId="77777777" w:rsidR="001D7E45" w:rsidRDefault="001D7E45" w:rsidP="00A3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AD588" w14:textId="77777777" w:rsidR="001D7E45" w:rsidRDefault="001D7E45" w:rsidP="00A311AC">
      <w:r>
        <w:separator/>
      </w:r>
    </w:p>
  </w:footnote>
  <w:footnote w:type="continuationSeparator" w:id="0">
    <w:p w14:paraId="5C35BDEE" w14:textId="77777777" w:rsidR="001D7E45" w:rsidRDefault="001D7E45" w:rsidP="00A31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F69"/>
    <w:multiLevelType w:val="multilevel"/>
    <w:tmpl w:val="A33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1904E8"/>
    <w:multiLevelType w:val="hybridMultilevel"/>
    <w:tmpl w:val="0B7E1C9A"/>
    <w:lvl w:ilvl="0" w:tplc="5F548AC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1E1193"/>
    <w:multiLevelType w:val="multilevel"/>
    <w:tmpl w:val="B57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92EC3"/>
    <w:multiLevelType w:val="hybridMultilevel"/>
    <w:tmpl w:val="6A5CC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8701BB"/>
    <w:multiLevelType w:val="multilevel"/>
    <w:tmpl w:val="423E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B22B2"/>
    <w:multiLevelType w:val="hybridMultilevel"/>
    <w:tmpl w:val="7012F3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A"/>
    <w:rsid w:val="000349B7"/>
    <w:rsid w:val="0004033F"/>
    <w:rsid w:val="00047A3A"/>
    <w:rsid w:val="000713E7"/>
    <w:rsid w:val="0008358E"/>
    <w:rsid w:val="0008384D"/>
    <w:rsid w:val="00085154"/>
    <w:rsid w:val="0009067B"/>
    <w:rsid w:val="000B7E75"/>
    <w:rsid w:val="000C280A"/>
    <w:rsid w:val="000C5E6F"/>
    <w:rsid w:val="000D6209"/>
    <w:rsid w:val="000F5D2B"/>
    <w:rsid w:val="001051DE"/>
    <w:rsid w:val="00150CF8"/>
    <w:rsid w:val="001B6F95"/>
    <w:rsid w:val="001D7E45"/>
    <w:rsid w:val="002045BF"/>
    <w:rsid w:val="00223F2C"/>
    <w:rsid w:val="002250A9"/>
    <w:rsid w:val="002400D1"/>
    <w:rsid w:val="00254003"/>
    <w:rsid w:val="002A21CE"/>
    <w:rsid w:val="002A5C43"/>
    <w:rsid w:val="002E4E56"/>
    <w:rsid w:val="002F2752"/>
    <w:rsid w:val="002F735E"/>
    <w:rsid w:val="0034308E"/>
    <w:rsid w:val="00386B5A"/>
    <w:rsid w:val="00393976"/>
    <w:rsid w:val="003B37B5"/>
    <w:rsid w:val="003D4D02"/>
    <w:rsid w:val="003E18F9"/>
    <w:rsid w:val="003E5DBF"/>
    <w:rsid w:val="00401268"/>
    <w:rsid w:val="004156C7"/>
    <w:rsid w:val="0042506E"/>
    <w:rsid w:val="00432804"/>
    <w:rsid w:val="00477978"/>
    <w:rsid w:val="004930EB"/>
    <w:rsid w:val="00493A2F"/>
    <w:rsid w:val="004A6BFE"/>
    <w:rsid w:val="004D741E"/>
    <w:rsid w:val="004E210E"/>
    <w:rsid w:val="004F63C2"/>
    <w:rsid w:val="005155A1"/>
    <w:rsid w:val="00571661"/>
    <w:rsid w:val="005927A9"/>
    <w:rsid w:val="00612B2C"/>
    <w:rsid w:val="00661395"/>
    <w:rsid w:val="00681E09"/>
    <w:rsid w:val="006925CB"/>
    <w:rsid w:val="006A6A87"/>
    <w:rsid w:val="006B3CE9"/>
    <w:rsid w:val="0075107C"/>
    <w:rsid w:val="007806AB"/>
    <w:rsid w:val="007967F5"/>
    <w:rsid w:val="007A2D1C"/>
    <w:rsid w:val="007C4052"/>
    <w:rsid w:val="00801C6F"/>
    <w:rsid w:val="00812A2A"/>
    <w:rsid w:val="00826F46"/>
    <w:rsid w:val="00863FF7"/>
    <w:rsid w:val="0087359C"/>
    <w:rsid w:val="00875864"/>
    <w:rsid w:val="00880F1E"/>
    <w:rsid w:val="008C5C12"/>
    <w:rsid w:val="00946BAD"/>
    <w:rsid w:val="009541D9"/>
    <w:rsid w:val="00970823"/>
    <w:rsid w:val="0098239E"/>
    <w:rsid w:val="009E08EE"/>
    <w:rsid w:val="009E3B30"/>
    <w:rsid w:val="00A308FC"/>
    <w:rsid w:val="00A311AC"/>
    <w:rsid w:val="00A362D2"/>
    <w:rsid w:val="00A7309C"/>
    <w:rsid w:val="00AA72ED"/>
    <w:rsid w:val="00AB02BC"/>
    <w:rsid w:val="00AC1853"/>
    <w:rsid w:val="00B026E7"/>
    <w:rsid w:val="00B1558C"/>
    <w:rsid w:val="00B6079A"/>
    <w:rsid w:val="00B65CFF"/>
    <w:rsid w:val="00B74BAA"/>
    <w:rsid w:val="00BA43D0"/>
    <w:rsid w:val="00BB664E"/>
    <w:rsid w:val="00BD32EB"/>
    <w:rsid w:val="00C255C7"/>
    <w:rsid w:val="00C9111C"/>
    <w:rsid w:val="00CC30A0"/>
    <w:rsid w:val="00D35217"/>
    <w:rsid w:val="00D47508"/>
    <w:rsid w:val="00D6471F"/>
    <w:rsid w:val="00DB1632"/>
    <w:rsid w:val="00DC7255"/>
    <w:rsid w:val="00DF70E7"/>
    <w:rsid w:val="00E84379"/>
    <w:rsid w:val="00EA37B6"/>
    <w:rsid w:val="00EB7C98"/>
    <w:rsid w:val="00EE5C27"/>
    <w:rsid w:val="00F3477F"/>
    <w:rsid w:val="00FB35DB"/>
    <w:rsid w:val="00FB4CFB"/>
    <w:rsid w:val="00FD2D24"/>
    <w:rsid w:val="00FD3D0D"/>
    <w:rsid w:val="00FE65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4FF6"/>
  <w15:chartTrackingRefBased/>
  <w15:docId w15:val="{E79A2353-F9C2-0D43-B5DD-2D606866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8C5C12"/>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AC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86B5A"/>
    <w:rPr>
      <w:color w:val="0563C1" w:themeColor="hyperlink"/>
      <w:u w:val="single"/>
    </w:rPr>
  </w:style>
  <w:style w:type="character" w:customStyle="1" w:styleId="Menzionenonrisolta1">
    <w:name w:val="Menzione non risolta1"/>
    <w:basedOn w:val="Carpredefinitoparagrafo"/>
    <w:uiPriority w:val="99"/>
    <w:semiHidden/>
    <w:unhideWhenUsed/>
    <w:rsid w:val="00386B5A"/>
    <w:rPr>
      <w:color w:val="605E5C"/>
      <w:shd w:val="clear" w:color="auto" w:fill="E1DFDD"/>
    </w:rPr>
  </w:style>
  <w:style w:type="character" w:styleId="Collegamentovisitato">
    <w:name w:val="FollowedHyperlink"/>
    <w:basedOn w:val="Carpredefinitoparagrafo"/>
    <w:uiPriority w:val="99"/>
    <w:semiHidden/>
    <w:unhideWhenUsed/>
    <w:rsid w:val="0008384D"/>
    <w:rPr>
      <w:color w:val="954F72" w:themeColor="followedHyperlink"/>
      <w:u w:val="single"/>
    </w:rPr>
  </w:style>
  <w:style w:type="paragraph" w:styleId="Paragrafoelenco">
    <w:name w:val="List Paragraph"/>
    <w:basedOn w:val="Normale"/>
    <w:uiPriority w:val="34"/>
    <w:qFormat/>
    <w:rsid w:val="00EA37B6"/>
    <w:pPr>
      <w:ind w:left="720"/>
      <w:contextualSpacing/>
    </w:pPr>
  </w:style>
  <w:style w:type="character" w:customStyle="1" w:styleId="Titolo1Carattere">
    <w:name w:val="Titolo 1 Carattere"/>
    <w:basedOn w:val="Carpredefinitoparagrafo"/>
    <w:link w:val="Titolo1"/>
    <w:uiPriority w:val="9"/>
    <w:rsid w:val="008C5C12"/>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8C5C12"/>
    <w:rPr>
      <w:b/>
      <w:bCs/>
    </w:rPr>
  </w:style>
  <w:style w:type="paragraph" w:styleId="NormaleWeb">
    <w:name w:val="Normal (Web)"/>
    <w:basedOn w:val="Normale"/>
    <w:uiPriority w:val="99"/>
    <w:unhideWhenUsed/>
    <w:rsid w:val="008C5C12"/>
    <w:pPr>
      <w:spacing w:before="100" w:beforeAutospacing="1" w:after="100" w:afterAutospacing="1"/>
    </w:pPr>
    <w:rPr>
      <w:rFonts w:ascii="Times New Roman" w:eastAsia="Times New Roman" w:hAnsi="Times New Roman" w:cs="Times New Roman"/>
      <w:lang w:eastAsia="it-IT"/>
    </w:rPr>
  </w:style>
  <w:style w:type="character" w:customStyle="1" w:styleId="Titolo2Carattere">
    <w:name w:val="Titolo 2 Carattere"/>
    <w:basedOn w:val="Carpredefinitoparagrafo"/>
    <w:link w:val="Titolo2"/>
    <w:uiPriority w:val="9"/>
    <w:semiHidden/>
    <w:rsid w:val="00AC1853"/>
    <w:rPr>
      <w:rFonts w:asciiTheme="majorHAnsi" w:eastAsiaTheme="majorEastAsia" w:hAnsiTheme="majorHAnsi" w:cstheme="majorBidi"/>
      <w:color w:val="2F5496" w:themeColor="accent1" w:themeShade="BF"/>
      <w:sz w:val="26"/>
      <w:szCs w:val="26"/>
    </w:rPr>
  </w:style>
  <w:style w:type="paragraph" w:styleId="Intestazione">
    <w:name w:val="header"/>
    <w:basedOn w:val="Normale"/>
    <w:link w:val="IntestazioneCarattere"/>
    <w:uiPriority w:val="99"/>
    <w:unhideWhenUsed/>
    <w:rsid w:val="00A311AC"/>
    <w:pPr>
      <w:tabs>
        <w:tab w:val="center" w:pos="4819"/>
        <w:tab w:val="right" w:pos="9638"/>
      </w:tabs>
    </w:pPr>
  </w:style>
  <w:style w:type="character" w:customStyle="1" w:styleId="IntestazioneCarattere">
    <w:name w:val="Intestazione Carattere"/>
    <w:basedOn w:val="Carpredefinitoparagrafo"/>
    <w:link w:val="Intestazione"/>
    <w:uiPriority w:val="99"/>
    <w:rsid w:val="00A311AC"/>
  </w:style>
  <w:style w:type="paragraph" w:styleId="Pidipagina">
    <w:name w:val="footer"/>
    <w:basedOn w:val="Normale"/>
    <w:link w:val="PidipaginaCarattere"/>
    <w:uiPriority w:val="99"/>
    <w:unhideWhenUsed/>
    <w:rsid w:val="00A311AC"/>
    <w:pPr>
      <w:tabs>
        <w:tab w:val="center" w:pos="4819"/>
        <w:tab w:val="right" w:pos="9638"/>
      </w:tabs>
    </w:pPr>
  </w:style>
  <w:style w:type="character" w:customStyle="1" w:styleId="PidipaginaCarattere">
    <w:name w:val="Piè di pagina Carattere"/>
    <w:basedOn w:val="Carpredefinitoparagrafo"/>
    <w:link w:val="Pidipagina"/>
    <w:uiPriority w:val="99"/>
    <w:rsid w:val="00A311AC"/>
  </w:style>
  <w:style w:type="character" w:styleId="Menzionenonrisolta">
    <w:name w:val="Unresolved Mention"/>
    <w:basedOn w:val="Carpredefinitoparagrafo"/>
    <w:uiPriority w:val="99"/>
    <w:semiHidden/>
    <w:unhideWhenUsed/>
    <w:rsid w:val="00A308FC"/>
    <w:rPr>
      <w:color w:val="605E5C"/>
      <w:shd w:val="clear" w:color="auto" w:fill="E1DFDD"/>
    </w:rPr>
  </w:style>
  <w:style w:type="paragraph" w:customStyle="1" w:styleId="ep-wysiwigparagraph">
    <w:name w:val="ep-wysiwig_paragraph"/>
    <w:basedOn w:val="Normale"/>
    <w:rsid w:val="00970823"/>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506204">
      <w:bodyDiv w:val="1"/>
      <w:marLeft w:val="0"/>
      <w:marRight w:val="0"/>
      <w:marTop w:val="0"/>
      <w:marBottom w:val="0"/>
      <w:divBdr>
        <w:top w:val="none" w:sz="0" w:space="0" w:color="auto"/>
        <w:left w:val="none" w:sz="0" w:space="0" w:color="auto"/>
        <w:bottom w:val="none" w:sz="0" w:space="0" w:color="auto"/>
        <w:right w:val="none" w:sz="0" w:space="0" w:color="auto"/>
      </w:divBdr>
    </w:div>
    <w:div w:id="834957026">
      <w:bodyDiv w:val="1"/>
      <w:marLeft w:val="0"/>
      <w:marRight w:val="0"/>
      <w:marTop w:val="0"/>
      <w:marBottom w:val="0"/>
      <w:divBdr>
        <w:top w:val="none" w:sz="0" w:space="0" w:color="auto"/>
        <w:left w:val="none" w:sz="0" w:space="0" w:color="auto"/>
        <w:bottom w:val="none" w:sz="0" w:space="0" w:color="auto"/>
        <w:right w:val="none" w:sz="0" w:space="0" w:color="auto"/>
      </w:divBdr>
      <w:divsChild>
        <w:div w:id="1724711880">
          <w:marLeft w:val="0"/>
          <w:marRight w:val="0"/>
          <w:marTop w:val="0"/>
          <w:marBottom w:val="0"/>
          <w:divBdr>
            <w:top w:val="none" w:sz="0" w:space="0" w:color="auto"/>
            <w:left w:val="none" w:sz="0" w:space="0" w:color="auto"/>
            <w:bottom w:val="none" w:sz="0" w:space="0" w:color="auto"/>
            <w:right w:val="none" w:sz="0" w:space="0" w:color="auto"/>
          </w:divBdr>
        </w:div>
        <w:div w:id="229269174">
          <w:marLeft w:val="0"/>
          <w:marRight w:val="0"/>
          <w:marTop w:val="0"/>
          <w:marBottom w:val="0"/>
          <w:divBdr>
            <w:top w:val="none" w:sz="0" w:space="0" w:color="auto"/>
            <w:left w:val="none" w:sz="0" w:space="0" w:color="auto"/>
            <w:bottom w:val="none" w:sz="0" w:space="0" w:color="auto"/>
            <w:right w:val="none" w:sz="0" w:space="0" w:color="auto"/>
          </w:divBdr>
        </w:div>
        <w:div w:id="2108429244">
          <w:marLeft w:val="0"/>
          <w:marRight w:val="0"/>
          <w:marTop w:val="0"/>
          <w:marBottom w:val="0"/>
          <w:divBdr>
            <w:top w:val="none" w:sz="0" w:space="0" w:color="auto"/>
            <w:left w:val="none" w:sz="0" w:space="0" w:color="auto"/>
            <w:bottom w:val="none" w:sz="0" w:space="0" w:color="auto"/>
            <w:right w:val="none" w:sz="0" w:space="0" w:color="auto"/>
          </w:divBdr>
        </w:div>
      </w:divsChild>
    </w:div>
    <w:div w:id="933130016">
      <w:bodyDiv w:val="1"/>
      <w:marLeft w:val="0"/>
      <w:marRight w:val="0"/>
      <w:marTop w:val="0"/>
      <w:marBottom w:val="0"/>
      <w:divBdr>
        <w:top w:val="none" w:sz="0" w:space="0" w:color="auto"/>
        <w:left w:val="none" w:sz="0" w:space="0" w:color="auto"/>
        <w:bottom w:val="none" w:sz="0" w:space="0" w:color="auto"/>
        <w:right w:val="none" w:sz="0" w:space="0" w:color="auto"/>
      </w:divBdr>
    </w:div>
    <w:div w:id="1599213807">
      <w:bodyDiv w:val="1"/>
      <w:marLeft w:val="0"/>
      <w:marRight w:val="0"/>
      <w:marTop w:val="0"/>
      <w:marBottom w:val="0"/>
      <w:divBdr>
        <w:top w:val="none" w:sz="0" w:space="0" w:color="auto"/>
        <w:left w:val="none" w:sz="0" w:space="0" w:color="auto"/>
        <w:bottom w:val="none" w:sz="0" w:space="0" w:color="auto"/>
        <w:right w:val="none" w:sz="0" w:space="0" w:color="auto"/>
      </w:divBdr>
    </w:div>
    <w:div w:id="1663778405">
      <w:bodyDiv w:val="1"/>
      <w:marLeft w:val="0"/>
      <w:marRight w:val="0"/>
      <w:marTop w:val="0"/>
      <w:marBottom w:val="0"/>
      <w:divBdr>
        <w:top w:val="none" w:sz="0" w:space="0" w:color="auto"/>
        <w:left w:val="none" w:sz="0" w:space="0" w:color="auto"/>
        <w:bottom w:val="none" w:sz="0" w:space="0" w:color="auto"/>
        <w:right w:val="none" w:sz="0" w:space="0" w:color="auto"/>
      </w:divBdr>
    </w:div>
    <w:div w:id="21045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ec.europa.eu/event/fifth-european-education-summit-bright-young-minds" TargetMode="External"/><Relationship Id="rId18" Type="http://schemas.openxmlformats.org/officeDocument/2006/relationships/hyperlink" Target="https://www.europarl.europa.eu/about-parliament/it/hom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facebook.com/centroeuropedirectgenov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instagram.com/europedirectgenova/" TargetMode="External"/><Relationship Id="rId2" Type="http://schemas.openxmlformats.org/officeDocument/2006/relationships/numbering" Target="numbering.xml"/><Relationship Id="rId16" Type="http://schemas.openxmlformats.org/officeDocument/2006/relationships/hyperlink" Target="https://www.europarl.europa.eu/news/it/headlines/economy/20221110STO53001/sostenibilita-nuovi-standard-di-rendicontazione-per-le-aziende"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twitter.com/AntennaEuropeGe" TargetMode="External"/><Relationship Id="rId28" Type="http://schemas.openxmlformats.org/officeDocument/2006/relationships/theme" Target="theme/theme1.xml"/><Relationship Id="rId10" Type="http://schemas.openxmlformats.org/officeDocument/2006/relationships/hyperlink" Target="mailto:poststelle@bmi.bund.d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E9C1A-D3D9-49BD-BBD9-38E22881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10</Pages>
  <Words>1463</Words>
  <Characters>8341</Characters>
  <Application>Microsoft Office Word</Application>
  <DocSecurity>0</DocSecurity>
  <Lines>69</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duchini</dc:creator>
  <cp:keywords/>
  <dc:description/>
  <cp:lastModifiedBy>Chiara Dell'Oro</cp:lastModifiedBy>
  <cp:revision>42</cp:revision>
  <cp:lastPrinted>2022-10-03T14:47:00Z</cp:lastPrinted>
  <dcterms:created xsi:type="dcterms:W3CDTF">2022-10-03T14:55:00Z</dcterms:created>
  <dcterms:modified xsi:type="dcterms:W3CDTF">2022-11-25T10:28:00Z</dcterms:modified>
</cp:coreProperties>
</file>