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D2" w:rsidRPr="00B33CF3" w:rsidRDefault="00C278D2" w:rsidP="00B33CF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33CF3">
        <w:rPr>
          <w:szCs w:val="24"/>
        </w:rPr>
        <w:tab/>
      </w:r>
      <w:r w:rsidRPr="00B33CF3">
        <w:rPr>
          <w:szCs w:val="24"/>
        </w:rPr>
        <w:tab/>
      </w:r>
      <w:r w:rsidRPr="00B33CF3">
        <w:rPr>
          <w:szCs w:val="24"/>
        </w:rPr>
        <w:tab/>
      </w:r>
      <w:r w:rsidRPr="00B33CF3">
        <w:rPr>
          <w:szCs w:val="24"/>
        </w:rPr>
        <w:tab/>
      </w:r>
      <w:r w:rsidRPr="00B33CF3">
        <w:rPr>
          <w:szCs w:val="24"/>
        </w:rPr>
        <w:tab/>
      </w:r>
    </w:p>
    <w:p w:rsidR="00C278D2" w:rsidRPr="00B33CF3" w:rsidRDefault="00C278D2" w:rsidP="00B33CF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sidRPr="00B33CF3">
        <w:rPr>
          <w:szCs w:val="24"/>
        </w:rPr>
        <w:tab/>
      </w:r>
      <w:r w:rsidRPr="00B33CF3">
        <w:rPr>
          <w:szCs w:val="24"/>
        </w:rPr>
        <w:tab/>
      </w:r>
      <w:r w:rsidRPr="00B33CF3">
        <w:rPr>
          <w:szCs w:val="24"/>
        </w:rPr>
        <w:tab/>
      </w:r>
      <w:r w:rsidRPr="00B33CF3">
        <w:rPr>
          <w:szCs w:val="24"/>
        </w:rPr>
        <w:tab/>
      </w:r>
      <w:r w:rsidRPr="00B33CF3">
        <w:rPr>
          <w:szCs w:val="24"/>
        </w:rPr>
        <w:tab/>
      </w:r>
      <w:r w:rsidRPr="00B33CF3">
        <w:rPr>
          <w:szCs w:val="24"/>
        </w:rPr>
        <w:tab/>
      </w:r>
      <w:r w:rsidRPr="00B33CF3">
        <w:rPr>
          <w:b/>
          <w:bCs/>
          <w:szCs w:val="24"/>
        </w:rPr>
        <w:t xml:space="preserve"> </w:t>
      </w:r>
    </w:p>
    <w:p w:rsidR="00C278D2" w:rsidRDefault="00C278D2" w:rsidP="002A5B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bCs/>
          <w:szCs w:val="24"/>
        </w:rPr>
      </w:pPr>
    </w:p>
    <w:p w:rsidR="00C278D2" w:rsidRDefault="00C278D2" w:rsidP="002A5B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bCs/>
          <w:szCs w:val="24"/>
        </w:rPr>
      </w:pPr>
    </w:p>
    <w:p w:rsidR="00C278D2" w:rsidRPr="002A5BFD" w:rsidRDefault="00C278D2" w:rsidP="002A5B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bCs/>
          <w:szCs w:val="24"/>
        </w:rPr>
      </w:pPr>
      <w:r>
        <w:rPr>
          <w:b/>
          <w:bCs/>
          <w:szCs w:val="24"/>
        </w:rPr>
        <w:t>Oggetto:</w:t>
      </w:r>
    </w:p>
    <w:p w:rsidR="00C278D2" w:rsidRPr="002A5BFD" w:rsidRDefault="00C278D2" w:rsidP="002A5BFD">
      <w:pPr>
        <w:rPr>
          <w:rFonts w:ascii="Times New Roman" w:hAnsi="Times New Roman"/>
          <w:b/>
          <w:sz w:val="20"/>
          <w:szCs w:val="20"/>
          <w:lang w:eastAsia="it-IT"/>
        </w:rPr>
      </w:pPr>
      <w:r w:rsidRPr="002A5BFD">
        <w:rPr>
          <w:rFonts w:ascii="Times New Roman" w:hAnsi="Times New Roman"/>
          <w:b/>
          <w:sz w:val="20"/>
          <w:szCs w:val="20"/>
          <w:lang w:eastAsia="it-IT"/>
        </w:rPr>
        <w:t>RICERCA  DI MERCATO  PER  AFFIDAMENTO  SERVIZIO DI  GESTIONE CALDERINE  PER  GLI  ALLOGGI  DI  EMERGENZA ABITATIVA.</w:t>
      </w:r>
    </w:p>
    <w:p w:rsidR="00C278D2" w:rsidRPr="002A5BFD" w:rsidRDefault="00C278D2" w:rsidP="002A5BFD">
      <w:pPr>
        <w:rPr>
          <w:rFonts w:ascii="Times New Roman" w:hAnsi="Times New Roman"/>
          <w:b/>
          <w:sz w:val="20"/>
          <w:szCs w:val="20"/>
          <w:lang w:eastAsia="it-IT"/>
        </w:rPr>
      </w:pP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 xml:space="preserve">L’Ufficio  Emergenza  Abitativa della Direzione Politiche della Casa,  offre  ospitalità temporanea in alloggi gestiti dall’ufficio </w:t>
      </w:r>
      <w:bookmarkStart w:id="0" w:name="_GoBack"/>
      <w:r w:rsidRPr="002A5BFD">
        <w:rPr>
          <w:rFonts w:ascii="Times New Roman" w:hAnsi="Times New Roman"/>
          <w:sz w:val="20"/>
          <w:szCs w:val="20"/>
          <w:lang w:eastAsia="it-IT"/>
        </w:rPr>
        <w:t xml:space="preserve">stesso  a  persone e famiglie che  si trovano in grave emergenza soprattutto a seguito dello sfratto. </w:t>
      </w:r>
    </w:p>
    <w:bookmarkEnd w:id="0"/>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 xml:space="preserve"> Per  la gestione di  questo si</w:t>
      </w:r>
      <w:r>
        <w:rPr>
          <w:rFonts w:ascii="Times New Roman" w:hAnsi="Times New Roman"/>
          <w:sz w:val="20"/>
          <w:szCs w:val="20"/>
          <w:lang w:eastAsia="it-IT"/>
        </w:rPr>
        <w:t>stema ( che ad oggi comprende 30</w:t>
      </w:r>
      <w:r w:rsidRPr="002A5BFD">
        <w:rPr>
          <w:rFonts w:ascii="Times New Roman" w:hAnsi="Times New Roman"/>
          <w:sz w:val="20"/>
          <w:szCs w:val="20"/>
          <w:lang w:eastAsia="it-IT"/>
        </w:rPr>
        <w:t xml:space="preserve"> alloggi situati in vari quartieri della città) , è necessaria la collaborazione  con un soggetto terzo per la gestione delle calderine. </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 xml:space="preserve"> Ai sensi dell’art. 125 del D.Lgs. 163/2006, intendiamo procedere con affidamento diretto del servizio per un importo sotto soglia comunitaria  per un contratto di servizio biennale.  Richiediamo pertanto che le  manifestazioni di interesse a svolgere questo servizio  giungano tramite pec al nostro Ufficio Emergenza  entro il  12/2/2018. </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Il servizio dovrà comprendere tutti gli adempimenti di legge ed in particolare i seguenti interventi:</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-manutenzione programmata e analisi di combustione caldaia: n.° 2 pulizia caldaia e n°1 analisi fumi caldaia</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-chiamate e manodopera compresa in caso di guasti</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-bollino Comune quadriennale escluso costo</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-Libretto impianto (ove mancante o scaduto) decreto 10/2/2014 e DPR  74/2013</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-costo per eventuale fornitura e installazione per cronotermostati a norma</w:t>
      </w:r>
    </w:p>
    <w:p w:rsidR="00C278D2" w:rsidRPr="002A5BFD" w:rsidRDefault="00C278D2" w:rsidP="002A5BFD">
      <w:pPr>
        <w:spacing w:after="120"/>
        <w:jc w:val="both"/>
        <w:rPr>
          <w:rFonts w:ascii="Times New Roman" w:hAnsi="Times New Roman"/>
          <w:sz w:val="20"/>
          <w:szCs w:val="20"/>
          <w:lang w:eastAsia="it-IT"/>
        </w:rPr>
      </w:pPr>
    </w:p>
    <w:p w:rsidR="00C278D2" w:rsidRPr="002A5BFD" w:rsidRDefault="00C278D2" w:rsidP="002A5BFD">
      <w:pPr>
        <w:jc w:val="both"/>
        <w:rPr>
          <w:rFonts w:ascii="Times New Roman" w:hAnsi="Times New Roman"/>
          <w:sz w:val="20"/>
          <w:szCs w:val="20"/>
          <w:lang w:eastAsia="it-IT"/>
        </w:rPr>
      </w:pPr>
      <w:r w:rsidRPr="002A5BFD">
        <w:rPr>
          <w:rFonts w:ascii="Times New Roman" w:hAnsi="Times New Roman"/>
          <w:sz w:val="20"/>
          <w:szCs w:val="20"/>
          <w:lang w:eastAsia="it-IT"/>
        </w:rPr>
        <w:t>Ai soggetti che manifesteranno interesse sarà poi richiesta (tramite pec) la descrizione degli interventi che il soggetto stesso inserisce nel contratto di servizio, il preventivo economico biennale nonché  la tempistica prevista per lo svolgimento degli interventi previsti.</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 xml:space="preserve"> </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In base a questi elementi verrà valutato il soggetto affidatario che risponderà maggiormente alle necessità di :</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 xml:space="preserve"> completezza dell’offerta di  interventi per un servizio a norma di legge e , economicità, tempestività. </w:t>
      </w:r>
    </w:p>
    <w:p w:rsidR="00C278D2" w:rsidRPr="002A5BFD" w:rsidRDefault="00C278D2" w:rsidP="002A5BFD">
      <w:pPr>
        <w:spacing w:after="120"/>
        <w:jc w:val="both"/>
        <w:rPr>
          <w:rFonts w:ascii="Times New Roman" w:hAnsi="Times New Roman"/>
          <w:sz w:val="20"/>
          <w:szCs w:val="20"/>
          <w:lang w:eastAsia="it-IT"/>
        </w:rPr>
      </w:pP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 xml:space="preserve">Responsabile del procedimento: Dottoressa Paola Vinelli Direttore Politiche per </w:t>
      </w:r>
      <w:smartTag w:uri="urn:schemas-microsoft-com:office:smarttags" w:element="PersonName">
        <w:smartTagPr>
          <w:attr w:name="ProductID" w:val="la Casa."/>
        </w:smartTagPr>
        <w:r w:rsidRPr="002A5BFD">
          <w:rPr>
            <w:rFonts w:ascii="Times New Roman" w:hAnsi="Times New Roman"/>
            <w:sz w:val="20"/>
            <w:szCs w:val="20"/>
            <w:lang w:eastAsia="it-IT"/>
          </w:rPr>
          <w:t>la Casa.</w:t>
        </w:r>
      </w:smartTag>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 xml:space="preserve">Direzione Politiche per </w:t>
      </w:r>
      <w:smartTag w:uri="urn:schemas-microsoft-com:office:smarttags" w:element="PersonName">
        <w:smartTagPr>
          <w:attr w:name="ProductID" w:val="la Casa"/>
        </w:smartTagPr>
        <w:r w:rsidRPr="002A5BFD">
          <w:rPr>
            <w:rFonts w:ascii="Times New Roman" w:hAnsi="Times New Roman"/>
            <w:sz w:val="20"/>
            <w:szCs w:val="20"/>
            <w:lang w:eastAsia="it-IT"/>
          </w:rPr>
          <w:t>la Casa</w:t>
        </w:r>
      </w:smartTag>
      <w:r w:rsidRPr="002A5BFD">
        <w:rPr>
          <w:rFonts w:ascii="Times New Roman" w:hAnsi="Times New Roman"/>
          <w:sz w:val="20"/>
          <w:szCs w:val="20"/>
          <w:lang w:eastAsia="it-IT"/>
        </w:rPr>
        <w:t xml:space="preserve"> – Ufficio Emergenza Abitativa</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pec:</w:t>
      </w:r>
      <w:r>
        <w:rPr>
          <w:rFonts w:ascii="Times New Roman" w:hAnsi="Times New Roman"/>
          <w:sz w:val="20"/>
          <w:szCs w:val="20"/>
          <w:lang w:eastAsia="it-IT"/>
        </w:rPr>
        <w:t xml:space="preserve">comunegenova@postemailcertificata.it </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telefono: 0105574913 / 5573553</w:t>
      </w:r>
    </w:p>
    <w:p w:rsidR="00C278D2" w:rsidRPr="002A5BFD" w:rsidRDefault="00C278D2" w:rsidP="002A5BFD">
      <w:pPr>
        <w:spacing w:after="120"/>
        <w:jc w:val="both"/>
        <w:rPr>
          <w:rFonts w:ascii="Times New Roman" w:hAnsi="Times New Roman"/>
          <w:sz w:val="20"/>
          <w:szCs w:val="20"/>
          <w:lang w:eastAsia="it-IT"/>
        </w:rPr>
      </w:pPr>
      <w:r w:rsidRPr="002A5BFD">
        <w:rPr>
          <w:rFonts w:ascii="Times New Roman" w:hAnsi="Times New Roman"/>
          <w:sz w:val="20"/>
          <w:szCs w:val="20"/>
          <w:lang w:eastAsia="it-IT"/>
        </w:rPr>
        <w:t>termine:  12/2/2018</w:t>
      </w:r>
    </w:p>
    <w:p w:rsidR="00C278D2" w:rsidRPr="00B33CF3" w:rsidRDefault="00C278D2" w:rsidP="00B33CF3">
      <w:pPr>
        <w:widowControl w:val="0"/>
        <w:jc w:val="both"/>
        <w:rPr>
          <w:rFonts w:ascii="Times New Roman" w:hAnsi="Times New Roman"/>
        </w:rPr>
      </w:pPr>
    </w:p>
    <w:p w:rsidR="00C278D2" w:rsidRDefault="00C278D2" w:rsidP="00881D7A">
      <w:pPr>
        <w:jc w:val="both"/>
      </w:pPr>
    </w:p>
    <w:p w:rsidR="00C278D2" w:rsidRDefault="00C278D2" w:rsidP="00B33CF3">
      <w:pPr>
        <w:pStyle w:val="BodyText"/>
        <w:tabs>
          <w:tab w:val="left" w:pos="720"/>
          <w:tab w:val="left" w:pos="1584"/>
          <w:tab w:val="left" w:pos="2304"/>
          <w:tab w:val="left" w:pos="4266"/>
          <w:tab w:val="left" w:pos="4672"/>
          <w:tab w:val="left" w:pos="5904"/>
        </w:tabs>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C278D2" w:rsidRDefault="00C278D2" w:rsidP="00B33CF3">
      <w:pPr>
        <w:pStyle w:val="BodyText"/>
        <w:tabs>
          <w:tab w:val="left" w:pos="720"/>
          <w:tab w:val="left" w:pos="1584"/>
          <w:tab w:val="left" w:pos="2304"/>
          <w:tab w:val="left" w:pos="4266"/>
          <w:tab w:val="left" w:pos="4672"/>
          <w:tab w:val="left" w:pos="5904"/>
        </w:tabs>
        <w:jc w:val="center"/>
        <w:rPr>
          <w:szCs w:val="24"/>
        </w:rPr>
      </w:pPr>
      <w:r>
        <w:rPr>
          <w:szCs w:val="24"/>
        </w:rPr>
        <w:tab/>
      </w:r>
      <w:r>
        <w:rPr>
          <w:szCs w:val="24"/>
        </w:rPr>
        <w:tab/>
      </w:r>
      <w:r>
        <w:rPr>
          <w:szCs w:val="24"/>
        </w:rPr>
        <w:tab/>
      </w:r>
      <w:r>
        <w:rPr>
          <w:szCs w:val="24"/>
        </w:rPr>
        <w:tab/>
      </w:r>
    </w:p>
    <w:p w:rsidR="00C278D2" w:rsidRPr="00B33CF3" w:rsidRDefault="00C278D2" w:rsidP="00B33CF3">
      <w:pPr>
        <w:pStyle w:val="BodyText"/>
        <w:tabs>
          <w:tab w:val="left" w:pos="720"/>
          <w:tab w:val="left" w:pos="1584"/>
          <w:tab w:val="left" w:pos="2304"/>
          <w:tab w:val="left" w:pos="4266"/>
          <w:tab w:val="left" w:pos="4672"/>
          <w:tab w:val="left" w:pos="5904"/>
        </w:tabs>
        <w:jc w:val="center"/>
        <w:rPr>
          <w:szCs w:val="24"/>
        </w:rPr>
      </w:pPr>
    </w:p>
    <w:p w:rsidR="00C278D2" w:rsidRPr="00B33CF3" w:rsidRDefault="00C278D2" w:rsidP="00922792">
      <w:pPr>
        <w:rPr>
          <w:rFonts w:ascii="Times New Roman" w:hAnsi="Times New Roman"/>
        </w:rPr>
      </w:pPr>
    </w:p>
    <w:sectPr w:rsidR="00C278D2" w:rsidRPr="00B33CF3" w:rsidSect="00BE271C">
      <w:headerReference w:type="even" r:id="rId6"/>
      <w:headerReference w:type="default" r:id="rId7"/>
      <w:footerReference w:type="even" r:id="rId8"/>
      <w:footerReference w:type="default" r:id="rId9"/>
      <w:headerReference w:type="first" r:id="rId10"/>
      <w:footerReference w:type="first" r:id="rId11"/>
      <w:pgSz w:w="11900" w:h="16840"/>
      <w:pgMar w:top="2268" w:right="851" w:bottom="567" w:left="851"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8D2" w:rsidRDefault="00C278D2" w:rsidP="0000367A">
      <w:r>
        <w:separator/>
      </w:r>
    </w:p>
  </w:endnote>
  <w:endnote w:type="continuationSeparator" w:id="0">
    <w:p w:rsidR="00C278D2" w:rsidRDefault="00C278D2" w:rsidP="0000367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altName w:val="Bodoni"/>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D2" w:rsidRDefault="00C278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D2" w:rsidRPr="00C91AB7" w:rsidRDefault="00C278D2" w:rsidP="00C91AB7">
    <w:pPr>
      <w:pStyle w:val="Footer"/>
      <w:tabs>
        <w:tab w:val="clear" w:pos="4819"/>
      </w:tabs>
      <w:ind w:left="2977"/>
      <w:jc w:val="both"/>
      <w:rPr>
        <w:rFonts w:ascii="Bodoni MT" w:hAnsi="Bodoni MT"/>
        <w:color w:val="FF0000"/>
        <w:spacing w:val="-12"/>
        <w:kern w:val="18"/>
        <w:sz w:val="20"/>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alt="piede.jpg" style="position:absolute;left:0;text-align:left;margin-left:0;margin-top:0;width:595.2pt;height:61.35pt;z-index:-251656192;visibility:visible;mso-position-horizontal:center;mso-position-vertical:bottom;mso-position-vertical-relative:page">
          <v:imagedata r:id="rId1" o:title=""/>
          <w10:wrap anchory="page"/>
        </v:shape>
      </w:pict>
    </w:r>
    <w:r w:rsidRPr="00C91AB7">
      <w:rPr>
        <w:rFonts w:ascii="Bodoni MT" w:hAnsi="Bodoni MT"/>
        <w:spacing w:val="-12"/>
        <w:kern w:val="18"/>
        <w:sz w:val="20"/>
      </w:rPr>
      <w:t xml:space="preserve">Comune di Genova </w:t>
    </w:r>
    <w:r w:rsidRPr="00C91AB7">
      <w:rPr>
        <w:rFonts w:ascii="Bodoni MT" w:hAnsi="Bodoni MT"/>
        <w:color w:val="FF0000"/>
        <w:spacing w:val="-12"/>
        <w:kern w:val="18"/>
        <w:sz w:val="20"/>
      </w:rPr>
      <w:t>|</w:t>
    </w:r>
    <w:r w:rsidRPr="00C91AB7">
      <w:rPr>
        <w:rFonts w:ascii="Bodoni MT" w:hAnsi="Bodoni MT"/>
        <w:spacing w:val="-12"/>
        <w:kern w:val="18"/>
        <w:sz w:val="20"/>
      </w:rPr>
      <w:t xml:space="preserve"> Direzione </w:t>
    </w:r>
    <w:r>
      <w:rPr>
        <w:rFonts w:ascii="Bodoni MT" w:hAnsi="Bodoni MT"/>
        <w:spacing w:val="-12"/>
        <w:kern w:val="18"/>
        <w:sz w:val="20"/>
      </w:rPr>
      <w:t>Politiche dellaCasa</w:t>
    </w:r>
    <w:r w:rsidRPr="00C91AB7">
      <w:rPr>
        <w:rFonts w:ascii="Bodoni MT" w:hAnsi="Bodoni MT"/>
        <w:spacing w:val="-12"/>
        <w:kern w:val="18"/>
        <w:sz w:val="20"/>
      </w:rPr>
      <w:t xml:space="preserve"> </w:t>
    </w:r>
    <w:r w:rsidRPr="00C91AB7">
      <w:rPr>
        <w:rFonts w:ascii="Bodoni MT" w:hAnsi="Bodoni MT"/>
        <w:color w:val="FF0000"/>
        <w:spacing w:val="-12"/>
        <w:kern w:val="18"/>
        <w:sz w:val="20"/>
      </w:rPr>
      <w:t xml:space="preserve">| </w:t>
    </w:r>
  </w:p>
  <w:p w:rsidR="00C278D2" w:rsidRPr="00C91AB7" w:rsidRDefault="00C278D2" w:rsidP="00C91AB7">
    <w:pPr>
      <w:pStyle w:val="Footer"/>
      <w:tabs>
        <w:tab w:val="clear" w:pos="4819"/>
      </w:tabs>
      <w:ind w:left="2977"/>
      <w:rPr>
        <w:rFonts w:ascii="Bodoni MT" w:hAnsi="Bodoni MT"/>
        <w:color w:val="FF0000"/>
        <w:sz w:val="18"/>
      </w:rPr>
    </w:pPr>
    <w:r w:rsidRPr="00C91AB7">
      <w:rPr>
        <w:rFonts w:ascii="Bodoni MT" w:hAnsi="Bodoni MT"/>
        <w:sz w:val="18"/>
      </w:rPr>
      <w:t xml:space="preserve">Via </w:t>
    </w:r>
    <w:r>
      <w:rPr>
        <w:rFonts w:ascii="Bodoni MT" w:hAnsi="Bodoni MT"/>
        <w:sz w:val="18"/>
      </w:rPr>
      <w:t>di Francia, 1</w:t>
    </w:r>
    <w:r w:rsidRPr="00C91AB7">
      <w:rPr>
        <w:rFonts w:ascii="Bodoni MT" w:hAnsi="Bodoni MT"/>
        <w:sz w:val="18"/>
      </w:rPr>
      <w:t xml:space="preserve"> - </w:t>
    </w:r>
    <w:r>
      <w:rPr>
        <w:rFonts w:ascii="Bodoni MT" w:hAnsi="Bodoni MT"/>
        <w:sz w:val="18"/>
      </w:rPr>
      <w:t>19</w:t>
    </w:r>
    <w:r w:rsidRPr="00C91AB7">
      <w:rPr>
        <w:rFonts w:ascii="Bodoni MT" w:hAnsi="Bodoni MT"/>
        <w:sz w:val="18"/>
      </w:rPr>
      <w:t xml:space="preserve">° piano </w:t>
    </w:r>
    <w:r w:rsidRPr="00C91AB7">
      <w:rPr>
        <w:rFonts w:ascii="Bodoni MT" w:hAnsi="Bodoni MT"/>
        <w:color w:val="FF0000"/>
        <w:sz w:val="18"/>
      </w:rPr>
      <w:t>|</w:t>
    </w:r>
    <w:r w:rsidRPr="00C91AB7">
      <w:rPr>
        <w:rFonts w:ascii="Bodoni MT" w:hAnsi="Bodoni MT"/>
        <w:sz w:val="18"/>
      </w:rPr>
      <w:t xml:space="preserve"> 161</w:t>
    </w:r>
    <w:r>
      <w:rPr>
        <w:rFonts w:ascii="Bodoni MT" w:hAnsi="Bodoni MT"/>
        <w:sz w:val="18"/>
      </w:rPr>
      <w:t>49</w:t>
    </w:r>
    <w:r w:rsidRPr="00C91AB7">
      <w:rPr>
        <w:rFonts w:ascii="Bodoni MT" w:hAnsi="Bodoni MT"/>
        <w:sz w:val="18"/>
      </w:rPr>
      <w:t xml:space="preserve"> Genova </w:t>
    </w:r>
    <w:r w:rsidRPr="00C91AB7">
      <w:rPr>
        <w:rFonts w:ascii="Bodoni MT" w:hAnsi="Bodoni MT"/>
        <w:color w:val="FF0000"/>
        <w:sz w:val="18"/>
      </w:rPr>
      <w:t>|</w:t>
    </w:r>
  </w:p>
  <w:p w:rsidR="00C278D2" w:rsidRPr="00C87F96" w:rsidRDefault="00C278D2" w:rsidP="00C91AB7">
    <w:pPr>
      <w:pStyle w:val="Footer"/>
      <w:tabs>
        <w:tab w:val="clear" w:pos="4819"/>
      </w:tabs>
      <w:ind w:left="2977"/>
      <w:rPr>
        <w:rFonts w:ascii="Bodoni MT" w:hAnsi="Bodoni MT"/>
        <w:lang w:val="en-US"/>
      </w:rPr>
    </w:pPr>
    <w:r w:rsidRPr="00C87F96">
      <w:rPr>
        <w:rFonts w:ascii="Bodoni MT" w:hAnsi="Bodoni MT"/>
        <w:spacing w:val="-2"/>
        <w:sz w:val="18"/>
        <w:lang w:val="en-US"/>
      </w:rPr>
      <w:t>Tel 010557</w:t>
    </w:r>
    <w:r>
      <w:rPr>
        <w:rFonts w:ascii="Bodoni MT" w:hAnsi="Bodoni MT"/>
        <w:spacing w:val="-2"/>
        <w:sz w:val="18"/>
        <w:lang w:val="en-US"/>
      </w:rPr>
      <w:t>4913</w:t>
    </w:r>
    <w:r w:rsidRPr="00C87F96">
      <w:rPr>
        <w:rFonts w:ascii="Bodoni MT" w:hAnsi="Bodoni MT"/>
        <w:spacing w:val="-2"/>
        <w:sz w:val="18"/>
        <w:lang w:val="en-US"/>
      </w:rPr>
      <w:t xml:space="preserve"> fax 010/5573588 </w:t>
    </w:r>
    <w:r w:rsidRPr="00C87F96">
      <w:rPr>
        <w:rFonts w:ascii="Bodoni MT" w:hAnsi="Bodoni MT"/>
        <w:color w:val="FF0000"/>
        <w:spacing w:val="-2"/>
        <w:sz w:val="18"/>
        <w:lang w:val="en-US"/>
      </w:rPr>
      <w:t>|</w:t>
    </w:r>
    <w:r w:rsidRPr="00C87F96">
      <w:rPr>
        <w:rFonts w:ascii="Bodoni MT" w:hAnsi="Bodoni MT"/>
        <w:spacing w:val="-2"/>
        <w:sz w:val="18"/>
        <w:lang w:val="en-US"/>
      </w:rPr>
      <w:t xml:space="preserve">e-mail </w:t>
    </w:r>
    <w:hyperlink r:id="rId2" w:history="1">
      <w:r w:rsidRPr="00A71E33">
        <w:rPr>
          <w:rStyle w:val="Hyperlink"/>
          <w:rFonts w:ascii="Bodoni MT" w:hAnsi="Bodoni MT"/>
          <w:spacing w:val="-2"/>
          <w:sz w:val="18"/>
          <w:lang w:val="en-US"/>
        </w:rPr>
        <w:t>crodi@comune.genova.it</w:t>
      </w:r>
    </w:hyperlink>
    <w:r w:rsidRPr="00C87F96">
      <w:rPr>
        <w:rFonts w:ascii="Bodoni MT" w:hAnsi="Bodoni MT"/>
        <w:spacing w:val="-2"/>
        <w:sz w:val="18"/>
        <w:lang w:val="en-US"/>
      </w:rPr>
      <w:t xml:space="preserve"> </w:t>
    </w:r>
    <w:r w:rsidRPr="00C87F96">
      <w:rPr>
        <w:rFonts w:ascii="Bodoni MT" w:hAnsi="Bodoni MT"/>
        <w:color w:val="FF0000"/>
        <w:spacing w:val="-2"/>
        <w:sz w:val="18"/>
        <w:lang w:val="en-U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D2" w:rsidRDefault="00C27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8D2" w:rsidRDefault="00C278D2" w:rsidP="0000367A">
      <w:r>
        <w:separator/>
      </w:r>
    </w:p>
  </w:footnote>
  <w:footnote w:type="continuationSeparator" w:id="0">
    <w:p w:rsidR="00C278D2" w:rsidRDefault="00C278D2" w:rsidP="00003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D2" w:rsidRDefault="00C278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D2" w:rsidRDefault="00C278D2" w:rsidP="00F83846">
    <w:pPr>
      <w:pStyle w:val="Header"/>
      <w:jc w:val="center"/>
    </w:pPr>
    <w:r w:rsidRPr="007303DF">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stemma comune.jpg" style="width:100.5pt;height:68.2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D2" w:rsidRDefault="00C278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792"/>
    <w:rsid w:val="0000367A"/>
    <w:rsid w:val="001356D8"/>
    <w:rsid w:val="002761B6"/>
    <w:rsid w:val="002A5BFD"/>
    <w:rsid w:val="002B2203"/>
    <w:rsid w:val="00370EA3"/>
    <w:rsid w:val="003E3FC0"/>
    <w:rsid w:val="003F3031"/>
    <w:rsid w:val="00407CBE"/>
    <w:rsid w:val="00453FC6"/>
    <w:rsid w:val="00454A3F"/>
    <w:rsid w:val="004C168F"/>
    <w:rsid w:val="004C3F3B"/>
    <w:rsid w:val="00506F95"/>
    <w:rsid w:val="0052726D"/>
    <w:rsid w:val="005B7791"/>
    <w:rsid w:val="005E46A3"/>
    <w:rsid w:val="0064257F"/>
    <w:rsid w:val="0068311B"/>
    <w:rsid w:val="006D6383"/>
    <w:rsid w:val="007303DF"/>
    <w:rsid w:val="0077719A"/>
    <w:rsid w:val="007979BD"/>
    <w:rsid w:val="007B15DB"/>
    <w:rsid w:val="008167FF"/>
    <w:rsid w:val="00853446"/>
    <w:rsid w:val="008658E4"/>
    <w:rsid w:val="00881D7A"/>
    <w:rsid w:val="008A028E"/>
    <w:rsid w:val="00904D67"/>
    <w:rsid w:val="00922792"/>
    <w:rsid w:val="009253B4"/>
    <w:rsid w:val="00946840"/>
    <w:rsid w:val="009866BE"/>
    <w:rsid w:val="009E18B5"/>
    <w:rsid w:val="00A71E33"/>
    <w:rsid w:val="00AD5545"/>
    <w:rsid w:val="00AD6B87"/>
    <w:rsid w:val="00AD70A1"/>
    <w:rsid w:val="00B33CF3"/>
    <w:rsid w:val="00B61C2E"/>
    <w:rsid w:val="00BA294B"/>
    <w:rsid w:val="00BE271C"/>
    <w:rsid w:val="00C1587E"/>
    <w:rsid w:val="00C278D2"/>
    <w:rsid w:val="00C87F96"/>
    <w:rsid w:val="00C91AB7"/>
    <w:rsid w:val="00D208D6"/>
    <w:rsid w:val="00D23FF6"/>
    <w:rsid w:val="00D268D1"/>
    <w:rsid w:val="00D8545F"/>
    <w:rsid w:val="00DB590B"/>
    <w:rsid w:val="00E84150"/>
    <w:rsid w:val="00EA06C5"/>
    <w:rsid w:val="00EC2988"/>
    <w:rsid w:val="00EF5B63"/>
    <w:rsid w:val="00F070B4"/>
    <w:rsid w:val="00F63916"/>
    <w:rsid w:val="00F83846"/>
    <w:rsid w:val="00F93CCD"/>
    <w:rsid w:val="00F94A23"/>
    <w:rsid w:val="00FD2340"/>
    <w:rsid w:val="00FF03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87"/>
    <w:rPr>
      <w:sz w:val="24"/>
      <w:szCs w:val="24"/>
      <w:lang w:eastAsia="en-US"/>
    </w:rPr>
  </w:style>
  <w:style w:type="paragraph" w:styleId="Heading4">
    <w:name w:val="heading 4"/>
    <w:basedOn w:val="Normal"/>
    <w:next w:val="Normal"/>
    <w:link w:val="Heading4Char"/>
    <w:uiPriority w:val="99"/>
    <w:qFormat/>
    <w:rsid w:val="00B33CF3"/>
    <w:pPr>
      <w:keepNext/>
      <w:widowControl w:val="0"/>
      <w:tabs>
        <w:tab w:val="left" w:pos="709"/>
      </w:tabs>
      <w:overflowPunct w:val="0"/>
      <w:autoSpaceDE w:val="0"/>
      <w:autoSpaceDN w:val="0"/>
      <w:adjustRightInd w:val="0"/>
      <w:ind w:left="1560" w:hanging="1560"/>
      <w:jc w:val="both"/>
      <w:textAlignment w:val="baseline"/>
      <w:outlineLvl w:val="3"/>
    </w:pPr>
    <w:rPr>
      <w:rFonts w:ascii="Times New Roman" w:eastAsia="Times New Roman" w:hAnsi="Times New Roman"/>
      <w:bCs/>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33CF3"/>
    <w:rPr>
      <w:rFonts w:ascii="Times New Roman" w:hAnsi="Times New Roman" w:cs="Times New Roman"/>
      <w:bCs/>
      <w:sz w:val="20"/>
      <w:szCs w:val="20"/>
      <w:lang w:eastAsia="it-IT"/>
    </w:rPr>
  </w:style>
  <w:style w:type="paragraph" w:styleId="Header">
    <w:name w:val="header"/>
    <w:basedOn w:val="Normal"/>
    <w:link w:val="HeaderChar"/>
    <w:uiPriority w:val="99"/>
    <w:semiHidden/>
    <w:rsid w:val="00922792"/>
    <w:pPr>
      <w:tabs>
        <w:tab w:val="center" w:pos="4819"/>
        <w:tab w:val="right" w:pos="9638"/>
      </w:tabs>
    </w:pPr>
  </w:style>
  <w:style w:type="character" w:customStyle="1" w:styleId="HeaderChar">
    <w:name w:val="Header Char"/>
    <w:basedOn w:val="DefaultParagraphFont"/>
    <w:link w:val="Header"/>
    <w:uiPriority w:val="99"/>
    <w:semiHidden/>
    <w:locked/>
    <w:rsid w:val="00922792"/>
    <w:rPr>
      <w:rFonts w:cs="Times New Roman"/>
    </w:rPr>
  </w:style>
  <w:style w:type="paragraph" w:styleId="Footer">
    <w:name w:val="footer"/>
    <w:basedOn w:val="Normal"/>
    <w:link w:val="FooterChar"/>
    <w:uiPriority w:val="99"/>
    <w:semiHidden/>
    <w:rsid w:val="00922792"/>
    <w:pPr>
      <w:tabs>
        <w:tab w:val="center" w:pos="4819"/>
        <w:tab w:val="right" w:pos="9638"/>
      </w:tabs>
    </w:pPr>
  </w:style>
  <w:style w:type="character" w:customStyle="1" w:styleId="FooterChar">
    <w:name w:val="Footer Char"/>
    <w:basedOn w:val="DefaultParagraphFont"/>
    <w:link w:val="Footer"/>
    <w:uiPriority w:val="99"/>
    <w:semiHidden/>
    <w:locked/>
    <w:rsid w:val="00922792"/>
    <w:rPr>
      <w:rFonts w:cs="Times New Roman"/>
    </w:rPr>
  </w:style>
  <w:style w:type="character" w:styleId="Hyperlink">
    <w:name w:val="Hyperlink"/>
    <w:basedOn w:val="DefaultParagraphFont"/>
    <w:uiPriority w:val="99"/>
    <w:rsid w:val="00F93CCD"/>
    <w:rPr>
      <w:rFonts w:cs="Times New Roman"/>
      <w:color w:val="0000FF"/>
      <w:u w:val="single"/>
    </w:rPr>
  </w:style>
  <w:style w:type="paragraph" w:styleId="BalloonText">
    <w:name w:val="Balloon Text"/>
    <w:basedOn w:val="Normal"/>
    <w:link w:val="BalloonTextChar"/>
    <w:uiPriority w:val="99"/>
    <w:rsid w:val="00904D67"/>
    <w:rPr>
      <w:rFonts w:ascii="Tahoma" w:hAnsi="Tahoma" w:cs="Tahoma"/>
      <w:sz w:val="16"/>
      <w:szCs w:val="16"/>
    </w:rPr>
  </w:style>
  <w:style w:type="character" w:customStyle="1" w:styleId="BalloonTextChar">
    <w:name w:val="Balloon Text Char"/>
    <w:basedOn w:val="DefaultParagraphFont"/>
    <w:link w:val="BalloonText"/>
    <w:uiPriority w:val="99"/>
    <w:locked/>
    <w:rsid w:val="00904D67"/>
    <w:rPr>
      <w:rFonts w:ascii="Tahoma" w:hAnsi="Tahoma" w:cs="Tahoma"/>
      <w:sz w:val="16"/>
      <w:szCs w:val="16"/>
    </w:rPr>
  </w:style>
  <w:style w:type="paragraph" w:styleId="BodyText">
    <w:name w:val="Body Text"/>
    <w:basedOn w:val="Normal"/>
    <w:link w:val="BodyTextChar"/>
    <w:uiPriority w:val="99"/>
    <w:rsid w:val="00B33CF3"/>
    <w:pPr>
      <w:overflowPunct w:val="0"/>
      <w:autoSpaceDE w:val="0"/>
      <w:autoSpaceDN w:val="0"/>
      <w:adjustRightInd w:val="0"/>
      <w:ind w:firstLine="283"/>
      <w:textAlignment w:val="baseline"/>
    </w:pPr>
    <w:rPr>
      <w:rFonts w:ascii="Times New Roman" w:eastAsia="Times New Roman" w:hAnsi="Times New Roman"/>
      <w:szCs w:val="20"/>
      <w:lang w:eastAsia="it-IT"/>
    </w:rPr>
  </w:style>
  <w:style w:type="character" w:customStyle="1" w:styleId="BodyTextChar">
    <w:name w:val="Body Text Char"/>
    <w:basedOn w:val="DefaultParagraphFont"/>
    <w:link w:val="BodyText"/>
    <w:uiPriority w:val="99"/>
    <w:locked/>
    <w:rsid w:val="00B33CF3"/>
    <w:rPr>
      <w:rFonts w:ascii="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rodi@comune.genova.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318</Words>
  <Characters>1818</Characters>
  <Application>Microsoft Office Outlook</Application>
  <DocSecurity>0</DocSecurity>
  <Lines>0</Lines>
  <Paragraphs>0</Paragraphs>
  <ScaleCrop>false</ScaleCrop>
  <Company>7vicocrema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b308646</cp:lastModifiedBy>
  <cp:revision>4</cp:revision>
  <cp:lastPrinted>2015-04-01T10:26:00Z</cp:lastPrinted>
  <dcterms:created xsi:type="dcterms:W3CDTF">2018-01-22T09:50:00Z</dcterms:created>
  <dcterms:modified xsi:type="dcterms:W3CDTF">2018-01-24T11:58:00Z</dcterms:modified>
</cp:coreProperties>
</file>