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3764"/>
      </w:tblGrid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F51A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Modulo per la presentazione dei progetti di attività estive 2020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597DD5" w:rsidRPr="00F51A57" w:rsidTr="00597DD5">
        <w:trPr>
          <w:trHeight w:val="3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97DD5" w:rsidRPr="00F51A57" w:rsidTr="00597DD5">
        <w:trPr>
          <w:trHeight w:val="40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Anagrafica ENTE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tabs>
                <w:tab w:val="left" w:pos="774"/>
              </w:tabs>
              <w:ind w:right="28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597DD5" w:rsidRPr="00F51A57" w:rsidTr="00597DD5">
        <w:trPr>
          <w:trHeight w:val="38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titolo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tipo campo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ind w:right="1715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obbligatorio 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Nome Organizzazione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tabs>
                <w:tab w:val="left" w:pos="2333"/>
              </w:tabs>
              <w:ind w:right="1715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Tipologia 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Eventuali iscrizioni albi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Nome Legale Rappresentante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Indirizzo sede legale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ind w:right="2671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numero di telefono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generale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Codice Fiscale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C00000"/>
                <w:sz w:val="21"/>
                <w:szCs w:val="21"/>
                <w:lang w:eastAsia="it-IT"/>
              </w:rPr>
              <w:t>email istituzionale da utilizzare per le comunicazioni ufficiali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C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97DD5" w:rsidRPr="00F51A57" w:rsidTr="00597DD5">
        <w:trPr>
          <w:trHeight w:val="40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Descrizione Progetto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597DD5" w:rsidRPr="00F51A57" w:rsidTr="00597DD5">
        <w:trPr>
          <w:trHeight w:val="3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97DD5" w:rsidRPr="00F51A57" w:rsidTr="00597DD5">
        <w:trPr>
          <w:trHeight w:val="34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Informazioni generali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38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titolo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tipo campo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ind w:right="253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tutti i campi obbligatori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Nome del progetto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Territorio di riferimento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Tipologia di progetto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 xml:space="preserve">Tipologia sede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(Se scuola) Istituto Comprensivo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(SE scuola) Nome scuola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Indirizzo sede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Fascia di età prevalente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Numero massimo di bambini previsti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numero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Scansione dell'attività e frequenza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Data prevista di inizio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Data prevista di fine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Periodo di sospensione: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Nome referente per il progetto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email referente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generale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contatto telefonico referente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generale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Informazioni specifiche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fasce orarie di entrata e uscita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1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Modalità di gestione delle fasi di entrata/uscita per evitare assembramenti e assicurare lo scambio di informazioni con gli accompagnatori previsti e i controlli di temperatura individuali con distanziamento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12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lastRenderedPageBreak/>
              <w:t>Modalità e orari per la predisposizione, riordino e pulizia degli ambienti  con particolare attenzione ai servizi igienici e alle superfici toccate più frequentemente nonché delle attrezzature e dei giochi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Costo settimanale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Tipologia pasto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Costo pasto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Beneficiari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9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Modalità di accoglienza dei destinatari disabili ed eventuali forme di individualizzazione delle attività previste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Spazi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6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Descrizione e tipologia degli spazi utilizzati (sede ente, biblioteca, ludoteca, centro ricreativo, oratorio etc.)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 xml:space="preserve">Descrizione funzionale dell'uso degli spazi utilizzati (comprensiva degli spazi comuni, servizi </w:t>
            </w:r>
            <w:proofErr w:type="spellStart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ingienici</w:t>
            </w:r>
            <w:proofErr w:type="spellEnd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 xml:space="preserve"> e spazi esterni)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Tipo di attività prevalente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tendina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6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Settimana tipo con indicazione delle attività (o specifica giornaliera se attività non settimanale)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Giornata tipo (scansione orari attività e routine)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Coordinatore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email e cellulare di contatto del coordinatore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Numero educatori previsti per ogni gruppo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Numero totale educatori previsti nella struttura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testo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97DD5" w:rsidRPr="00F51A57" w:rsidTr="00597DD5">
        <w:trPr>
          <w:trHeight w:val="320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Impegni del gestore (obbligatorio)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597DD5" w:rsidRPr="00F51A57" w:rsidTr="00597DD5">
        <w:trPr>
          <w:trHeight w:val="10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invio, all'inizio di ogni turno previsto, dell'elenco dei nominativi dei bambini a estatebambini@comune.genova.it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flag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invio, all'inizio di ogni turno previsto, della composizione dei gruppi di bambini previsti, a estatebambini@comune.genova.it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flag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Invio elenco completo dei nominativi degli educatori (compresi i sostituti) a estatebambini@comune.genova.it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flag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3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Invio dell'elenco completo di altro personale a supporto a estatebambini@comune.genova.it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flag</w:t>
            </w:r>
            <w:proofErr w:type="spellEnd"/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  <w:tr w:rsidR="00597DD5" w:rsidRPr="00F51A57" w:rsidTr="00597DD5">
        <w:trPr>
          <w:trHeight w:val="6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il progetto rientra nella programmazione prevista dal Patto di sussidiarietà 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flag</w:t>
            </w:r>
            <w:proofErr w:type="spellEnd"/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57" w:rsidRPr="00F51A57" w:rsidRDefault="00F51A57" w:rsidP="00F51A57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F51A5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*</w:t>
            </w:r>
          </w:p>
        </w:tc>
      </w:tr>
    </w:tbl>
    <w:p w:rsidR="00047FB6" w:rsidRDefault="00047FB6"/>
    <w:sectPr w:rsidR="00047FB6" w:rsidSect="00F51A57">
      <w:pgSz w:w="11900" w:h="16840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7"/>
    <w:rsid w:val="00047FB6"/>
    <w:rsid w:val="00593A18"/>
    <w:rsid w:val="00597DD5"/>
    <w:rsid w:val="00972001"/>
    <w:rsid w:val="009D2081"/>
    <w:rsid w:val="00EE0CA6"/>
    <w:rsid w:val="00F51A57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Damasio</dc:creator>
  <cp:lastModifiedBy>Papatola Maria Beatrice</cp:lastModifiedBy>
  <cp:revision>2</cp:revision>
  <dcterms:created xsi:type="dcterms:W3CDTF">2020-06-05T07:11:00Z</dcterms:created>
  <dcterms:modified xsi:type="dcterms:W3CDTF">2020-06-05T07:11:00Z</dcterms:modified>
</cp:coreProperties>
</file>